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C2213" w14:textId="77777777" w:rsidR="00305AF2" w:rsidRPr="00D7302F" w:rsidRDefault="00A57A38">
      <w:pPr>
        <w:rPr>
          <w:rFonts w:ascii="Arial" w:hAnsi="Arial" w:cs="Arial"/>
          <w:sz w:val="20"/>
          <w:szCs w:val="20"/>
        </w:rPr>
      </w:pPr>
      <w:r w:rsidRPr="00D7302F">
        <w:rPr>
          <w:rFonts w:ascii="Arial" w:hAnsi="Arial" w:cs="Arial"/>
          <w:noProof/>
          <w:sz w:val="20"/>
          <w:szCs w:val="20"/>
          <w:lang w:val="en-US"/>
        </w:rPr>
        <w:drawing>
          <wp:inline distT="0" distB="0" distL="0" distR="0" wp14:anchorId="6889F476" wp14:editId="0F7452A0">
            <wp:extent cx="2219325" cy="519214"/>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19325" cy="519214"/>
                    </a:xfrm>
                    <a:prstGeom prst="rect">
                      <a:avLst/>
                    </a:prstGeom>
                  </pic:spPr>
                </pic:pic>
              </a:graphicData>
            </a:graphic>
          </wp:inline>
        </w:drawing>
      </w:r>
    </w:p>
    <w:p w14:paraId="72D4040C" w14:textId="77777777" w:rsidR="00A57A38" w:rsidRPr="00D7302F" w:rsidRDefault="00A57A38" w:rsidP="00A57A38">
      <w:pPr>
        <w:rPr>
          <w:rFonts w:ascii="Arial" w:hAnsi="Arial" w:cs="Arial"/>
          <w:sz w:val="20"/>
          <w:szCs w:val="20"/>
        </w:rPr>
      </w:pPr>
    </w:p>
    <w:p w14:paraId="4AAC35B2" w14:textId="1029FB8E" w:rsidR="00A57A38" w:rsidRPr="00D7302F" w:rsidRDefault="00A57A38" w:rsidP="00A57A38">
      <w:pPr>
        <w:jc w:val="center"/>
        <w:rPr>
          <w:rFonts w:ascii="Arial" w:hAnsi="Arial" w:cs="Arial"/>
          <w:b/>
          <w:sz w:val="20"/>
          <w:szCs w:val="20"/>
        </w:rPr>
      </w:pPr>
      <w:r w:rsidRPr="00D7302F">
        <w:rPr>
          <w:rFonts w:ascii="Arial" w:hAnsi="Arial" w:cs="Arial"/>
          <w:b/>
          <w:sz w:val="20"/>
          <w:szCs w:val="20"/>
        </w:rPr>
        <w:t>Formato de Requerimientos técnicos de referencia para la contratación de bienes y servicios</w:t>
      </w:r>
    </w:p>
    <w:p w14:paraId="4B94D8E3" w14:textId="77777777" w:rsidR="00A57A38" w:rsidRPr="00D7302F" w:rsidRDefault="00A57A38">
      <w:pPr>
        <w:rPr>
          <w:rFonts w:ascii="Arial" w:hAnsi="Arial" w:cs="Arial"/>
          <w:sz w:val="20"/>
          <w:szCs w:val="20"/>
        </w:rPr>
      </w:pPr>
    </w:p>
    <w:tbl>
      <w:tblPr>
        <w:tblW w:w="4990" w:type="pct"/>
        <w:tblLayout w:type="fixed"/>
        <w:tblCellMar>
          <w:left w:w="70" w:type="dxa"/>
          <w:right w:w="70" w:type="dxa"/>
        </w:tblCellMar>
        <w:tblLook w:val="04A0" w:firstRow="1" w:lastRow="0" w:firstColumn="1" w:lastColumn="0" w:noHBand="0" w:noVBand="1"/>
      </w:tblPr>
      <w:tblGrid>
        <w:gridCol w:w="2105"/>
        <w:gridCol w:w="6687"/>
      </w:tblGrid>
      <w:tr w:rsidR="00A57A38" w:rsidRPr="00D7302F" w14:paraId="046D982A" w14:textId="77777777" w:rsidTr="00607F80">
        <w:trPr>
          <w:trHeight w:val="570"/>
        </w:trPr>
        <w:tc>
          <w:tcPr>
            <w:tcW w:w="1197" w:type="pct"/>
            <w:tcBorders>
              <w:top w:val="double" w:sz="6" w:space="0" w:color="auto"/>
              <w:left w:val="double" w:sz="6" w:space="0" w:color="auto"/>
              <w:bottom w:val="single" w:sz="4" w:space="0" w:color="auto"/>
              <w:right w:val="nil"/>
            </w:tcBorders>
            <w:shd w:val="clear" w:color="auto" w:fill="auto"/>
            <w:vAlign w:val="center"/>
            <w:hideMark/>
          </w:tcPr>
          <w:p w14:paraId="28515389" w14:textId="77777777" w:rsidR="00A57A38" w:rsidRPr="00D7302F" w:rsidRDefault="00A57A38" w:rsidP="00A57A38">
            <w:pPr>
              <w:spacing w:after="0" w:line="240" w:lineRule="auto"/>
              <w:rPr>
                <w:rFonts w:ascii="Arial" w:eastAsia="Times New Roman" w:hAnsi="Arial" w:cs="Arial"/>
                <w:b/>
                <w:bCs/>
                <w:color w:val="000000"/>
                <w:sz w:val="20"/>
                <w:szCs w:val="20"/>
                <w:lang w:eastAsia="es-CO"/>
              </w:rPr>
            </w:pPr>
            <w:r w:rsidRPr="00D7302F">
              <w:rPr>
                <w:rFonts w:ascii="Arial" w:eastAsia="Times New Roman" w:hAnsi="Arial" w:cs="Arial"/>
                <w:b/>
                <w:bCs/>
                <w:color w:val="000000"/>
                <w:sz w:val="20"/>
                <w:szCs w:val="20"/>
                <w:lang w:eastAsia="es-CO"/>
              </w:rPr>
              <w:t>Instancia encargada del levantamiento de requerimientos</w:t>
            </w:r>
          </w:p>
        </w:tc>
        <w:tc>
          <w:tcPr>
            <w:tcW w:w="38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FE64CB" w14:textId="6068A45E" w:rsidR="00A57A38" w:rsidRPr="00D7302F" w:rsidRDefault="006C4B45" w:rsidP="00A57A38">
            <w:pPr>
              <w:spacing w:after="0" w:line="240" w:lineRule="auto"/>
              <w:jc w:val="center"/>
              <w:rPr>
                <w:rFonts w:ascii="Arial" w:eastAsia="Times New Roman" w:hAnsi="Arial" w:cs="Arial"/>
                <w:b/>
                <w:bCs/>
                <w:color w:val="000000"/>
                <w:sz w:val="20"/>
                <w:szCs w:val="20"/>
                <w:lang w:eastAsia="es-CO"/>
              </w:rPr>
            </w:pPr>
            <w:r w:rsidRPr="00D7302F">
              <w:rPr>
                <w:rFonts w:ascii="Arial" w:eastAsia="Times New Roman" w:hAnsi="Arial" w:cs="Arial"/>
                <w:b/>
                <w:bCs/>
                <w:color w:val="000000"/>
                <w:sz w:val="20"/>
                <w:szCs w:val="20"/>
                <w:lang w:eastAsia="es-CO"/>
              </w:rPr>
              <w:t>Subdirección de estándares y arquitectura</w:t>
            </w:r>
            <w:r w:rsidR="00A57A38" w:rsidRPr="00D7302F">
              <w:rPr>
                <w:rFonts w:ascii="Arial" w:eastAsia="Times New Roman" w:hAnsi="Arial" w:cs="Arial"/>
                <w:b/>
                <w:bCs/>
                <w:color w:val="000000"/>
                <w:sz w:val="20"/>
                <w:szCs w:val="20"/>
                <w:lang w:eastAsia="es-CO"/>
              </w:rPr>
              <w:t> </w:t>
            </w:r>
          </w:p>
        </w:tc>
      </w:tr>
      <w:tr w:rsidR="00A57A38" w:rsidRPr="00D7302F" w14:paraId="666FCFE3" w14:textId="77777777" w:rsidTr="00607F80">
        <w:trPr>
          <w:trHeight w:val="675"/>
        </w:trPr>
        <w:tc>
          <w:tcPr>
            <w:tcW w:w="1197" w:type="pct"/>
            <w:tcBorders>
              <w:top w:val="nil"/>
              <w:left w:val="double" w:sz="6" w:space="0" w:color="auto"/>
              <w:bottom w:val="single" w:sz="4" w:space="0" w:color="auto"/>
              <w:right w:val="single" w:sz="4" w:space="0" w:color="auto"/>
            </w:tcBorders>
            <w:shd w:val="clear" w:color="auto" w:fill="auto"/>
            <w:vAlign w:val="center"/>
            <w:hideMark/>
          </w:tcPr>
          <w:p w14:paraId="7B73439E" w14:textId="77777777" w:rsidR="00A57A38" w:rsidRPr="00D7302F" w:rsidRDefault="00A57A38" w:rsidP="00A57A38">
            <w:pPr>
              <w:spacing w:after="0" w:line="240" w:lineRule="auto"/>
              <w:rPr>
                <w:rFonts w:ascii="Arial" w:eastAsia="Times New Roman" w:hAnsi="Arial" w:cs="Arial"/>
                <w:b/>
                <w:bCs/>
                <w:color w:val="000000"/>
                <w:sz w:val="20"/>
                <w:szCs w:val="20"/>
                <w:lang w:eastAsia="es-CO"/>
              </w:rPr>
            </w:pPr>
            <w:r w:rsidRPr="00D7302F">
              <w:rPr>
                <w:rFonts w:ascii="Arial" w:eastAsia="Times New Roman" w:hAnsi="Arial" w:cs="Arial"/>
                <w:b/>
                <w:bCs/>
                <w:color w:val="000000"/>
                <w:sz w:val="20"/>
                <w:szCs w:val="20"/>
                <w:lang w:eastAsia="es-CO"/>
              </w:rPr>
              <w:t>Justificación de la necesidad</w:t>
            </w:r>
          </w:p>
        </w:tc>
        <w:tc>
          <w:tcPr>
            <w:tcW w:w="3803" w:type="pct"/>
            <w:tcBorders>
              <w:top w:val="single" w:sz="4" w:space="0" w:color="auto"/>
              <w:left w:val="nil"/>
              <w:bottom w:val="single" w:sz="4" w:space="0" w:color="auto"/>
              <w:right w:val="double" w:sz="6" w:space="0" w:color="000000"/>
            </w:tcBorders>
            <w:shd w:val="clear" w:color="auto" w:fill="auto"/>
            <w:vAlign w:val="center"/>
            <w:hideMark/>
          </w:tcPr>
          <w:p w14:paraId="5B5F0882" w14:textId="5F6F7887" w:rsidR="00607F80" w:rsidRDefault="00607F80" w:rsidP="00607F80">
            <w:pPr>
              <w:spacing w:after="0" w:line="240" w:lineRule="auto"/>
              <w:jc w:val="both"/>
              <w:rPr>
                <w:rFonts w:ascii="Arial" w:eastAsia="Times New Roman" w:hAnsi="Arial" w:cs="Arial"/>
                <w:color w:val="000000" w:themeColor="text1"/>
                <w:sz w:val="20"/>
                <w:szCs w:val="20"/>
                <w:lang w:eastAsia="es-CO"/>
              </w:rPr>
            </w:pPr>
            <w:r w:rsidRPr="00607F80">
              <w:rPr>
                <w:rFonts w:ascii="Arial" w:eastAsia="Times New Roman" w:hAnsi="Arial" w:cs="Arial"/>
                <w:color w:val="000000" w:themeColor="text1"/>
                <w:sz w:val="20"/>
                <w:szCs w:val="20"/>
                <w:lang w:eastAsia="es-CO"/>
              </w:rPr>
              <w:t xml:space="preserve">Para apoyar la implementación de la política de Gobierno digital en Colombia es muy importante contar con una herramienta que permita centralizar la información de la gestión en seguridad y privacidad que realizan las Entidades, teniendo en cuenta los siguientes aspectos: </w:t>
            </w:r>
          </w:p>
          <w:p w14:paraId="526FC11D" w14:textId="77777777" w:rsidR="00F979C7" w:rsidRPr="00607F80" w:rsidRDefault="00F979C7" w:rsidP="00607F80">
            <w:pPr>
              <w:spacing w:after="0" w:line="240" w:lineRule="auto"/>
              <w:jc w:val="both"/>
              <w:rPr>
                <w:rFonts w:ascii="Arial" w:eastAsia="Times New Roman" w:hAnsi="Arial" w:cs="Arial"/>
                <w:color w:val="000000" w:themeColor="text1"/>
                <w:sz w:val="20"/>
                <w:szCs w:val="20"/>
                <w:lang w:eastAsia="es-CO"/>
              </w:rPr>
            </w:pPr>
          </w:p>
          <w:p w14:paraId="67D65C4F" w14:textId="77777777" w:rsidR="00607F80" w:rsidRPr="00607F80" w:rsidRDefault="00607F80" w:rsidP="00607F80">
            <w:pPr>
              <w:spacing w:after="0" w:line="240" w:lineRule="auto"/>
              <w:jc w:val="both"/>
              <w:rPr>
                <w:rFonts w:ascii="Arial" w:eastAsia="Times New Roman" w:hAnsi="Arial" w:cs="Arial"/>
                <w:color w:val="000000" w:themeColor="text1"/>
                <w:sz w:val="20"/>
                <w:szCs w:val="20"/>
                <w:lang w:eastAsia="es-CO"/>
              </w:rPr>
            </w:pPr>
            <w:r w:rsidRPr="00607F80">
              <w:rPr>
                <w:rFonts w:ascii="Arial" w:eastAsia="Times New Roman" w:hAnsi="Arial" w:cs="Arial"/>
                <w:color w:val="000000" w:themeColor="text1"/>
                <w:sz w:val="20"/>
                <w:szCs w:val="20"/>
                <w:lang w:eastAsia="es-CO"/>
              </w:rPr>
              <w:t xml:space="preserve">El proyecto para el reporte de la gestión de seguridad de la información y riesgos de seguridad digital, está enmarcado dentro la política de Gobierno Digital, la cual genera  un enfoque en donde no sólo el Estado sino también los diferentes actores de la sociedad son fundamentales para un desarrollo integral del Gobierno Digital en Colombia y en donde las necesidades y problemáticas del contexto determinan el uso de la tecnología y la forma como ésta puede aportar en la generación de valor público. </w:t>
            </w:r>
          </w:p>
          <w:p w14:paraId="25A030EC" w14:textId="77777777" w:rsidR="00607F80" w:rsidRPr="00607F80" w:rsidRDefault="00607F80" w:rsidP="00607F80">
            <w:pPr>
              <w:spacing w:after="0" w:line="240" w:lineRule="auto"/>
              <w:jc w:val="both"/>
              <w:rPr>
                <w:rFonts w:ascii="Arial" w:eastAsia="Times New Roman" w:hAnsi="Arial" w:cs="Arial"/>
                <w:color w:val="000000" w:themeColor="text1"/>
                <w:sz w:val="20"/>
                <w:szCs w:val="20"/>
                <w:lang w:eastAsia="es-CO"/>
              </w:rPr>
            </w:pPr>
          </w:p>
          <w:p w14:paraId="0D8188A2" w14:textId="77777777" w:rsidR="00607F80" w:rsidRPr="00607F80" w:rsidRDefault="00607F80" w:rsidP="00607F80">
            <w:pPr>
              <w:spacing w:after="0" w:line="240" w:lineRule="auto"/>
              <w:jc w:val="both"/>
              <w:rPr>
                <w:rFonts w:ascii="Arial" w:eastAsia="Times New Roman" w:hAnsi="Arial" w:cs="Arial"/>
                <w:color w:val="000000" w:themeColor="text1"/>
                <w:sz w:val="20"/>
                <w:szCs w:val="20"/>
                <w:lang w:eastAsia="es-CO"/>
              </w:rPr>
            </w:pPr>
            <w:r w:rsidRPr="00607F80">
              <w:rPr>
                <w:rFonts w:ascii="Arial" w:eastAsia="Times New Roman" w:hAnsi="Arial" w:cs="Arial"/>
                <w:color w:val="000000" w:themeColor="text1"/>
                <w:sz w:val="20"/>
                <w:szCs w:val="20"/>
                <w:lang w:eastAsia="es-CO"/>
              </w:rPr>
              <w:t>Promoviendo el uso y aprovechamiento de las tecnologías de la información y las comunicaciones para consolidar un Estado y ciudadanos competitivos, proactivos, e innovadores, que generen valor público en un entorno de confianza digital.</w:t>
            </w:r>
          </w:p>
          <w:p w14:paraId="3D63597C" w14:textId="77777777" w:rsidR="00607F80" w:rsidRPr="00607F80" w:rsidRDefault="00607F80" w:rsidP="00607F80">
            <w:pPr>
              <w:spacing w:after="0" w:line="240" w:lineRule="auto"/>
              <w:jc w:val="both"/>
              <w:rPr>
                <w:rFonts w:ascii="Arial" w:eastAsia="Times New Roman" w:hAnsi="Arial" w:cs="Arial"/>
                <w:color w:val="000000" w:themeColor="text1"/>
                <w:sz w:val="20"/>
                <w:szCs w:val="20"/>
                <w:lang w:eastAsia="es-CO"/>
              </w:rPr>
            </w:pPr>
          </w:p>
          <w:p w14:paraId="276CD173" w14:textId="77777777" w:rsidR="00607F80" w:rsidRPr="00607F80" w:rsidRDefault="00607F80" w:rsidP="00607F80">
            <w:pPr>
              <w:spacing w:after="0" w:line="240" w:lineRule="auto"/>
              <w:jc w:val="both"/>
              <w:rPr>
                <w:rFonts w:ascii="Arial" w:eastAsia="Times New Roman" w:hAnsi="Arial" w:cs="Arial"/>
                <w:color w:val="000000" w:themeColor="text1"/>
                <w:sz w:val="20"/>
                <w:szCs w:val="20"/>
                <w:lang w:eastAsia="es-CO"/>
              </w:rPr>
            </w:pPr>
            <w:r w:rsidRPr="00607F80">
              <w:rPr>
                <w:rFonts w:ascii="Arial" w:eastAsia="Times New Roman" w:hAnsi="Arial" w:cs="Arial"/>
                <w:color w:val="000000" w:themeColor="text1"/>
                <w:sz w:val="20"/>
                <w:szCs w:val="20"/>
                <w:lang w:eastAsia="es-CO"/>
              </w:rPr>
              <w:t xml:space="preserve">Este es el fin último del uso de la tecnología en la relación del Estado y el ciudadano. El valor público se relaciona con el desarrollo social, la gobernanza, la garantía de derechos, la satisfacción de necesidades y la prestación de servicios de calidad. No sólo es hacer uso de las tecnologías, sino cómo las tecnologías ayudan a resolver problemas reales. Valor público también es lograr que el Estado llegue a donde no llega el mercado, y posibilitar la creación de nuevos mercados. </w:t>
            </w:r>
          </w:p>
          <w:p w14:paraId="14ABF5BB" w14:textId="77777777" w:rsidR="00607F80" w:rsidRPr="00607F80" w:rsidRDefault="00607F80" w:rsidP="00607F80">
            <w:pPr>
              <w:spacing w:after="0" w:line="240" w:lineRule="auto"/>
              <w:jc w:val="both"/>
              <w:rPr>
                <w:rFonts w:ascii="Arial" w:eastAsia="Times New Roman" w:hAnsi="Arial" w:cs="Arial"/>
                <w:color w:val="000000" w:themeColor="text1"/>
                <w:sz w:val="20"/>
                <w:szCs w:val="20"/>
                <w:lang w:eastAsia="es-CO"/>
              </w:rPr>
            </w:pPr>
          </w:p>
          <w:p w14:paraId="23FECF51" w14:textId="77777777" w:rsidR="00607F80" w:rsidRPr="00607F80" w:rsidRDefault="00607F80" w:rsidP="00607F80">
            <w:pPr>
              <w:spacing w:after="0" w:line="240" w:lineRule="auto"/>
              <w:jc w:val="both"/>
              <w:rPr>
                <w:rFonts w:ascii="Arial" w:eastAsia="Times New Roman" w:hAnsi="Arial" w:cs="Arial"/>
                <w:color w:val="000000" w:themeColor="text1"/>
                <w:sz w:val="20"/>
                <w:szCs w:val="20"/>
                <w:lang w:eastAsia="es-CO"/>
              </w:rPr>
            </w:pPr>
            <w:r w:rsidRPr="00607F80">
              <w:rPr>
                <w:rFonts w:ascii="Arial" w:eastAsia="Times New Roman" w:hAnsi="Arial" w:cs="Arial"/>
                <w:color w:val="000000" w:themeColor="text1"/>
                <w:sz w:val="20"/>
                <w:szCs w:val="20"/>
                <w:lang w:eastAsia="es-CO"/>
              </w:rPr>
              <w:t>Por otro lado, la confianza digital es la principal característica del entorno en donde se relaciona el Estado con los ciudadanos y los demás actores del ecosistema digital. Este entorno debe ser sencillo, corresponsable, previsible y seguro. Debe permitir un diálogo permanente entre los actores del ecosistema y proporcionar medios digitales ágiles, sencillos y útiles para el ciudadano.</w:t>
            </w:r>
          </w:p>
          <w:p w14:paraId="01641BBD" w14:textId="77777777" w:rsidR="00607F80" w:rsidRPr="00607F80" w:rsidRDefault="00607F80" w:rsidP="00607F80">
            <w:pPr>
              <w:spacing w:after="0" w:line="240" w:lineRule="auto"/>
              <w:jc w:val="both"/>
              <w:rPr>
                <w:rFonts w:ascii="Arial" w:eastAsia="Times New Roman" w:hAnsi="Arial" w:cs="Arial"/>
                <w:color w:val="000000" w:themeColor="text1"/>
                <w:sz w:val="20"/>
                <w:szCs w:val="20"/>
                <w:lang w:eastAsia="es-CO"/>
              </w:rPr>
            </w:pPr>
          </w:p>
          <w:p w14:paraId="7888D5CF" w14:textId="77777777" w:rsidR="00607F80" w:rsidRPr="00607F80" w:rsidRDefault="00607F80" w:rsidP="00607F80">
            <w:pPr>
              <w:spacing w:after="0" w:line="240" w:lineRule="auto"/>
              <w:jc w:val="both"/>
              <w:rPr>
                <w:rFonts w:ascii="Arial" w:eastAsia="Times New Roman" w:hAnsi="Arial" w:cs="Arial"/>
                <w:color w:val="000000" w:themeColor="text1"/>
                <w:sz w:val="20"/>
                <w:szCs w:val="20"/>
                <w:lang w:eastAsia="es-CO"/>
              </w:rPr>
            </w:pPr>
            <w:r w:rsidRPr="00607F80">
              <w:rPr>
                <w:rFonts w:ascii="Arial" w:eastAsia="Times New Roman" w:hAnsi="Arial" w:cs="Arial"/>
                <w:color w:val="000000" w:themeColor="text1"/>
                <w:sz w:val="20"/>
                <w:szCs w:val="20"/>
                <w:lang w:eastAsia="es-CO"/>
              </w:rPr>
              <w:t xml:space="preserve">Para la implementación de la Política de Gobierno Digital, se han definido varios elementos que brindan orientaciones generales y específicas que deben ser acogidas por las entidades, a fin de alcanzar los propósitos de la política.  Dentro de los cuales encontramos los tres habilitadores transversales Arquitectura, Seguridad y privacidad y Servicios Ciudadanos Digitales, que son elementos de base que permiten el desarrollo de los componentes de la política. </w:t>
            </w:r>
          </w:p>
          <w:p w14:paraId="347F503A" w14:textId="77777777" w:rsidR="00607F80" w:rsidRPr="00607F80" w:rsidRDefault="00607F80" w:rsidP="00607F80">
            <w:pPr>
              <w:spacing w:after="0" w:line="240" w:lineRule="auto"/>
              <w:jc w:val="both"/>
              <w:rPr>
                <w:rFonts w:ascii="Arial" w:eastAsia="Times New Roman" w:hAnsi="Arial" w:cs="Arial"/>
                <w:color w:val="000000" w:themeColor="text1"/>
                <w:sz w:val="20"/>
                <w:szCs w:val="20"/>
                <w:lang w:eastAsia="es-CO"/>
              </w:rPr>
            </w:pPr>
          </w:p>
          <w:p w14:paraId="133580FD" w14:textId="77777777" w:rsidR="00607F80" w:rsidRPr="00607F80" w:rsidRDefault="00607F80" w:rsidP="00607F80">
            <w:pPr>
              <w:spacing w:after="0" w:line="240" w:lineRule="auto"/>
              <w:jc w:val="both"/>
              <w:rPr>
                <w:rFonts w:ascii="Arial" w:eastAsia="Times New Roman" w:hAnsi="Arial" w:cs="Arial"/>
                <w:color w:val="000000" w:themeColor="text1"/>
                <w:sz w:val="20"/>
                <w:szCs w:val="20"/>
                <w:lang w:eastAsia="es-CO"/>
              </w:rPr>
            </w:pPr>
            <w:r w:rsidRPr="00607F80">
              <w:rPr>
                <w:rFonts w:ascii="Arial" w:eastAsia="Times New Roman" w:hAnsi="Arial" w:cs="Arial"/>
                <w:color w:val="000000" w:themeColor="text1"/>
                <w:sz w:val="20"/>
                <w:szCs w:val="20"/>
                <w:lang w:eastAsia="es-CO"/>
              </w:rPr>
              <w:lastRenderedPageBreak/>
              <w:t xml:space="preserve">A través de seguridad y privacidad se busca preservar la confidencialidad, integridad y disponibilidad de los activos de información de las entidades del Estado, garantizando su buen uso y la privacidad de los datos, a través de un Modelo de Seguridad y Privacidad de la Información. </w:t>
            </w:r>
          </w:p>
          <w:p w14:paraId="06A21B11" w14:textId="77777777" w:rsidR="00607F80" w:rsidRPr="00607F80" w:rsidRDefault="00607F80" w:rsidP="00607F80">
            <w:pPr>
              <w:spacing w:after="0" w:line="240" w:lineRule="auto"/>
              <w:jc w:val="both"/>
              <w:rPr>
                <w:rFonts w:ascii="Arial" w:eastAsia="Times New Roman" w:hAnsi="Arial" w:cs="Arial"/>
                <w:color w:val="000000" w:themeColor="text1"/>
                <w:sz w:val="20"/>
                <w:szCs w:val="20"/>
                <w:lang w:eastAsia="es-CO"/>
              </w:rPr>
            </w:pPr>
          </w:p>
          <w:p w14:paraId="6C4677D3" w14:textId="13F514A6" w:rsidR="00EC7CC3" w:rsidRPr="00D7302F" w:rsidRDefault="00607F80" w:rsidP="00607F80">
            <w:pPr>
              <w:spacing w:after="0" w:line="240" w:lineRule="auto"/>
              <w:jc w:val="both"/>
              <w:rPr>
                <w:rFonts w:ascii="Arial" w:eastAsia="Times New Roman" w:hAnsi="Arial" w:cs="Arial"/>
                <w:color w:val="000000" w:themeColor="text1"/>
                <w:sz w:val="20"/>
                <w:szCs w:val="20"/>
                <w:lang w:eastAsia="es-CO"/>
              </w:rPr>
            </w:pPr>
            <w:r w:rsidRPr="00607F80">
              <w:rPr>
                <w:rFonts w:ascii="Arial" w:eastAsia="Times New Roman" w:hAnsi="Arial" w:cs="Arial"/>
                <w:color w:val="000000" w:themeColor="text1"/>
                <w:sz w:val="20"/>
                <w:szCs w:val="20"/>
                <w:lang w:eastAsia="es-CO"/>
              </w:rPr>
              <w:t>Razón por la cual es de vital importancia contar con la herramienta mencionada.</w:t>
            </w:r>
          </w:p>
        </w:tc>
      </w:tr>
      <w:tr w:rsidR="00A57A38" w:rsidRPr="00D7302F" w14:paraId="31F7BDB1" w14:textId="77777777" w:rsidTr="00607F80">
        <w:trPr>
          <w:trHeight w:val="870"/>
        </w:trPr>
        <w:tc>
          <w:tcPr>
            <w:tcW w:w="1197" w:type="pct"/>
            <w:tcBorders>
              <w:top w:val="nil"/>
              <w:left w:val="double" w:sz="6" w:space="0" w:color="auto"/>
              <w:bottom w:val="single" w:sz="4" w:space="0" w:color="auto"/>
              <w:right w:val="single" w:sz="4" w:space="0" w:color="auto"/>
            </w:tcBorders>
            <w:shd w:val="clear" w:color="auto" w:fill="auto"/>
            <w:vAlign w:val="center"/>
            <w:hideMark/>
          </w:tcPr>
          <w:p w14:paraId="6A872994" w14:textId="6A810161" w:rsidR="00A57A38" w:rsidRPr="00D7302F" w:rsidRDefault="00A57A38" w:rsidP="00A57A38">
            <w:pPr>
              <w:spacing w:after="0" w:line="240" w:lineRule="auto"/>
              <w:rPr>
                <w:rFonts w:ascii="Arial" w:eastAsia="Times New Roman" w:hAnsi="Arial" w:cs="Arial"/>
                <w:b/>
                <w:bCs/>
                <w:color w:val="000000"/>
                <w:sz w:val="20"/>
                <w:szCs w:val="20"/>
                <w:lang w:eastAsia="es-CO"/>
              </w:rPr>
            </w:pPr>
            <w:r w:rsidRPr="00D7302F">
              <w:rPr>
                <w:rFonts w:ascii="Arial" w:eastAsia="Times New Roman" w:hAnsi="Arial" w:cs="Arial"/>
                <w:b/>
                <w:bCs/>
                <w:color w:val="000000"/>
                <w:sz w:val="20"/>
                <w:szCs w:val="20"/>
                <w:lang w:eastAsia="es-CO"/>
              </w:rPr>
              <w:lastRenderedPageBreak/>
              <w:t>Objetivo general del requerimiento técnico</w:t>
            </w:r>
          </w:p>
        </w:tc>
        <w:tc>
          <w:tcPr>
            <w:tcW w:w="3803" w:type="pct"/>
            <w:tcBorders>
              <w:top w:val="single" w:sz="4" w:space="0" w:color="auto"/>
              <w:left w:val="nil"/>
              <w:bottom w:val="single" w:sz="4" w:space="0" w:color="auto"/>
              <w:right w:val="double" w:sz="6" w:space="0" w:color="000000"/>
            </w:tcBorders>
            <w:shd w:val="clear" w:color="auto" w:fill="auto"/>
            <w:vAlign w:val="center"/>
            <w:hideMark/>
          </w:tcPr>
          <w:p w14:paraId="5E53051B" w14:textId="34236768" w:rsidR="00A57A38" w:rsidRPr="00D7302F" w:rsidRDefault="003B24BF" w:rsidP="00F75DA0">
            <w:pPr>
              <w:spacing w:after="0" w:line="240" w:lineRule="auto"/>
              <w:jc w:val="both"/>
              <w:rPr>
                <w:rFonts w:ascii="Arial" w:eastAsia="Times New Roman" w:hAnsi="Arial" w:cs="Arial"/>
                <w:color w:val="808080"/>
                <w:sz w:val="20"/>
                <w:szCs w:val="20"/>
                <w:lang w:eastAsia="es-CO"/>
              </w:rPr>
            </w:pPr>
            <w:r w:rsidRPr="003B24BF">
              <w:rPr>
                <w:rFonts w:ascii="Arial" w:eastAsia="Times New Roman" w:hAnsi="Arial" w:cs="Arial"/>
                <w:sz w:val="20"/>
                <w:szCs w:val="20"/>
                <w:lang w:eastAsia="es-CO"/>
              </w:rPr>
              <w:t xml:space="preserve">Adquirir una solución tecnológica </w:t>
            </w:r>
            <w:r w:rsidR="000E4613">
              <w:rPr>
                <w:rFonts w:ascii="Arial" w:eastAsia="Times New Roman" w:hAnsi="Arial" w:cs="Arial"/>
                <w:sz w:val="20"/>
                <w:szCs w:val="20"/>
                <w:lang w:eastAsia="es-CO"/>
              </w:rPr>
              <w:t>que ya se encuen</w:t>
            </w:r>
            <w:r w:rsidR="00540E29">
              <w:rPr>
                <w:rFonts w:ascii="Arial" w:eastAsia="Times New Roman" w:hAnsi="Arial" w:cs="Arial"/>
                <w:sz w:val="20"/>
                <w:szCs w:val="20"/>
                <w:lang w:eastAsia="es-CO"/>
              </w:rPr>
              <w:t xml:space="preserve">tre en el </w:t>
            </w:r>
            <w:r w:rsidR="004B0754">
              <w:rPr>
                <w:rFonts w:ascii="Arial" w:eastAsia="Times New Roman" w:hAnsi="Arial" w:cs="Arial"/>
                <w:sz w:val="20"/>
                <w:szCs w:val="20"/>
                <w:lang w:eastAsia="es-CO"/>
              </w:rPr>
              <w:t>mercado</w:t>
            </w:r>
            <w:r w:rsidR="00A434FC">
              <w:rPr>
                <w:rFonts w:ascii="Arial" w:eastAsia="Times New Roman" w:hAnsi="Arial" w:cs="Arial"/>
                <w:sz w:val="20"/>
                <w:szCs w:val="20"/>
                <w:lang w:eastAsia="es-CO"/>
              </w:rPr>
              <w:t>,</w:t>
            </w:r>
            <w:r w:rsidR="004B0754">
              <w:rPr>
                <w:rFonts w:ascii="Arial" w:eastAsia="Times New Roman" w:hAnsi="Arial" w:cs="Arial"/>
                <w:sz w:val="20"/>
                <w:szCs w:val="20"/>
                <w:lang w:eastAsia="es-CO"/>
              </w:rPr>
              <w:t xml:space="preserve"> </w:t>
            </w:r>
            <w:r w:rsidRPr="003B24BF">
              <w:rPr>
                <w:rFonts w:ascii="Arial" w:eastAsia="Times New Roman" w:hAnsi="Arial" w:cs="Arial"/>
                <w:sz w:val="20"/>
                <w:szCs w:val="20"/>
                <w:lang w:eastAsia="es-CO"/>
              </w:rPr>
              <w:t xml:space="preserve">a través de la cual las Entidades públicas </w:t>
            </w:r>
            <w:r w:rsidR="00917160">
              <w:rPr>
                <w:rFonts w:ascii="Arial" w:eastAsia="Times New Roman" w:hAnsi="Arial" w:cs="Arial"/>
                <w:sz w:val="20"/>
                <w:szCs w:val="20"/>
                <w:lang w:eastAsia="es-CO"/>
              </w:rPr>
              <w:t>realicen la gestión de seguridad de la información</w:t>
            </w:r>
            <w:r w:rsidR="00270C17">
              <w:rPr>
                <w:rFonts w:ascii="Arial" w:eastAsia="Times New Roman" w:hAnsi="Arial" w:cs="Arial"/>
                <w:sz w:val="20"/>
                <w:szCs w:val="20"/>
                <w:lang w:eastAsia="es-CO"/>
              </w:rPr>
              <w:t xml:space="preserve"> de acuerdo con las</w:t>
            </w:r>
            <w:r w:rsidRPr="003B24BF">
              <w:rPr>
                <w:rFonts w:ascii="Arial" w:eastAsia="Times New Roman" w:hAnsi="Arial" w:cs="Arial"/>
                <w:sz w:val="20"/>
                <w:szCs w:val="20"/>
                <w:lang w:eastAsia="es-CO"/>
              </w:rPr>
              <w:t xml:space="preserve"> fases de la implementación del modelo de seguridad y privacidad de la información</w:t>
            </w:r>
            <w:r w:rsidR="00270C17">
              <w:rPr>
                <w:rFonts w:ascii="Arial" w:eastAsia="Times New Roman" w:hAnsi="Arial" w:cs="Arial"/>
                <w:sz w:val="20"/>
                <w:szCs w:val="20"/>
                <w:lang w:eastAsia="es-CO"/>
              </w:rPr>
              <w:t xml:space="preserve"> del componente habilitador de seguridad y privacidad de la </w:t>
            </w:r>
            <w:r w:rsidR="006C1F27">
              <w:rPr>
                <w:rFonts w:ascii="Arial" w:eastAsia="Times New Roman" w:hAnsi="Arial" w:cs="Arial"/>
                <w:sz w:val="20"/>
                <w:szCs w:val="20"/>
                <w:lang w:eastAsia="es-CO"/>
              </w:rPr>
              <w:t>política de gobierno digital.</w:t>
            </w:r>
          </w:p>
        </w:tc>
      </w:tr>
      <w:tr w:rsidR="00A57A38" w:rsidRPr="00D7302F" w14:paraId="6A3845A1" w14:textId="77777777" w:rsidTr="00607F80">
        <w:trPr>
          <w:trHeight w:val="1455"/>
        </w:trPr>
        <w:tc>
          <w:tcPr>
            <w:tcW w:w="1197" w:type="pct"/>
            <w:tcBorders>
              <w:top w:val="nil"/>
              <w:left w:val="double" w:sz="6" w:space="0" w:color="auto"/>
              <w:bottom w:val="single" w:sz="4" w:space="0" w:color="auto"/>
              <w:right w:val="single" w:sz="4" w:space="0" w:color="auto"/>
            </w:tcBorders>
            <w:shd w:val="clear" w:color="auto" w:fill="auto"/>
            <w:vAlign w:val="center"/>
            <w:hideMark/>
          </w:tcPr>
          <w:p w14:paraId="083503D3" w14:textId="77777777" w:rsidR="00A57A38" w:rsidRPr="00D7302F" w:rsidRDefault="00A57A38" w:rsidP="00A57A38">
            <w:pPr>
              <w:spacing w:after="0" w:line="240" w:lineRule="auto"/>
              <w:rPr>
                <w:rFonts w:ascii="Arial" w:eastAsia="Times New Roman" w:hAnsi="Arial" w:cs="Arial"/>
                <w:b/>
                <w:bCs/>
                <w:color w:val="000000"/>
                <w:sz w:val="20"/>
                <w:szCs w:val="20"/>
                <w:lang w:eastAsia="es-CO"/>
              </w:rPr>
            </w:pPr>
            <w:r w:rsidRPr="00D7302F">
              <w:rPr>
                <w:rFonts w:ascii="Arial" w:eastAsia="Times New Roman" w:hAnsi="Arial" w:cs="Arial"/>
                <w:b/>
                <w:bCs/>
                <w:color w:val="000000"/>
                <w:sz w:val="20"/>
                <w:szCs w:val="20"/>
                <w:lang w:eastAsia="es-CO"/>
              </w:rPr>
              <w:t xml:space="preserve">Alcance del requerimiento </w:t>
            </w:r>
          </w:p>
        </w:tc>
        <w:tc>
          <w:tcPr>
            <w:tcW w:w="3803" w:type="pct"/>
            <w:tcBorders>
              <w:top w:val="single" w:sz="4" w:space="0" w:color="auto"/>
              <w:left w:val="nil"/>
              <w:bottom w:val="single" w:sz="4" w:space="0" w:color="auto"/>
              <w:right w:val="double" w:sz="6" w:space="0" w:color="000000"/>
            </w:tcBorders>
            <w:shd w:val="clear" w:color="auto" w:fill="auto"/>
            <w:vAlign w:val="center"/>
            <w:hideMark/>
          </w:tcPr>
          <w:p w14:paraId="3CDC4B0F" w14:textId="2F7A5EE7" w:rsidR="00F75DA0" w:rsidRPr="00F75A54" w:rsidRDefault="00F75A54" w:rsidP="00F75A54">
            <w:pPr>
              <w:spacing w:after="0" w:line="240" w:lineRule="auto"/>
              <w:jc w:val="both"/>
              <w:rPr>
                <w:rFonts w:ascii="Arial" w:eastAsia="Times New Roman" w:hAnsi="Arial" w:cs="Arial"/>
                <w:sz w:val="20"/>
                <w:szCs w:val="20"/>
                <w:lang w:eastAsia="es-CO"/>
              </w:rPr>
            </w:pPr>
            <w:r w:rsidRPr="00F75A54">
              <w:rPr>
                <w:rFonts w:ascii="Arial" w:eastAsia="Times New Roman" w:hAnsi="Arial" w:cs="Arial"/>
                <w:sz w:val="20"/>
                <w:szCs w:val="20"/>
                <w:lang w:eastAsia="es-CO"/>
              </w:rPr>
              <w:t xml:space="preserve">Adquirir una solución tecnológica a través de la cual las entidades públicas </w:t>
            </w:r>
            <w:r w:rsidR="006C1F27" w:rsidRPr="006C1F27">
              <w:rPr>
                <w:rFonts w:ascii="Arial" w:eastAsia="Times New Roman" w:hAnsi="Arial" w:cs="Arial"/>
                <w:sz w:val="20"/>
                <w:szCs w:val="20"/>
                <w:lang w:eastAsia="es-CO"/>
              </w:rPr>
              <w:t>realicen la gestión de seguridad de la información reporten el avance de acuerdo con las fases de la implementación del modelo de seguridad y privacidad de la información</w:t>
            </w:r>
            <w:r w:rsidR="00951828">
              <w:rPr>
                <w:rFonts w:ascii="Arial" w:eastAsia="Times New Roman" w:hAnsi="Arial" w:cs="Arial"/>
                <w:sz w:val="20"/>
                <w:szCs w:val="20"/>
                <w:lang w:eastAsia="es-CO"/>
              </w:rPr>
              <w:t xml:space="preserve"> – MSPI,</w:t>
            </w:r>
            <w:r w:rsidR="006C1F27" w:rsidRPr="006C1F27">
              <w:rPr>
                <w:rFonts w:ascii="Arial" w:eastAsia="Times New Roman" w:hAnsi="Arial" w:cs="Arial"/>
                <w:sz w:val="20"/>
                <w:szCs w:val="20"/>
                <w:lang w:eastAsia="es-CO"/>
              </w:rPr>
              <w:t xml:space="preserve"> del componente habili</w:t>
            </w:r>
            <w:r w:rsidR="001F2F9E">
              <w:rPr>
                <w:rFonts w:ascii="Arial" w:eastAsia="Times New Roman" w:hAnsi="Arial" w:cs="Arial"/>
                <w:sz w:val="20"/>
                <w:szCs w:val="20"/>
                <w:lang w:eastAsia="es-CO"/>
              </w:rPr>
              <w:t>tante</w:t>
            </w:r>
            <w:r w:rsidR="006C1F27" w:rsidRPr="006C1F27">
              <w:rPr>
                <w:rFonts w:ascii="Arial" w:eastAsia="Times New Roman" w:hAnsi="Arial" w:cs="Arial"/>
                <w:sz w:val="20"/>
                <w:szCs w:val="20"/>
                <w:lang w:eastAsia="es-CO"/>
              </w:rPr>
              <w:t xml:space="preserve"> de seguridad y privacidad de la política de gobierno digital..</w:t>
            </w:r>
            <w:r w:rsidRPr="00F75A54">
              <w:rPr>
                <w:rFonts w:ascii="Arial" w:eastAsia="Times New Roman" w:hAnsi="Arial" w:cs="Arial"/>
                <w:sz w:val="20"/>
                <w:szCs w:val="20"/>
                <w:lang w:eastAsia="es-CO"/>
              </w:rPr>
              <w:t xml:space="preserve">. Para lograr una apropiada gestión en lo que refiere a la apropiación del Modelo de Seguridad y Privacidad de la Información, </w:t>
            </w:r>
            <w:r w:rsidR="001F2F9E">
              <w:rPr>
                <w:rFonts w:ascii="Arial" w:eastAsia="Times New Roman" w:hAnsi="Arial" w:cs="Arial"/>
                <w:sz w:val="20"/>
                <w:szCs w:val="20"/>
                <w:lang w:eastAsia="es-CO"/>
              </w:rPr>
              <w:t xml:space="preserve">que </w:t>
            </w:r>
            <w:r w:rsidR="00A0636C">
              <w:rPr>
                <w:rFonts w:ascii="Arial" w:eastAsia="Times New Roman" w:hAnsi="Arial" w:cs="Arial"/>
                <w:sz w:val="20"/>
                <w:szCs w:val="20"/>
                <w:lang w:eastAsia="es-CO"/>
              </w:rPr>
              <w:t>nos permita analizar el estado actual de las Entidades en materia de seguridad y privacidad</w:t>
            </w:r>
            <w:r w:rsidRPr="00F75A54">
              <w:rPr>
                <w:rFonts w:ascii="Arial" w:eastAsia="Times New Roman" w:hAnsi="Arial" w:cs="Arial"/>
                <w:sz w:val="20"/>
                <w:szCs w:val="20"/>
                <w:lang w:eastAsia="es-CO"/>
              </w:rPr>
              <w:t>,</w:t>
            </w:r>
            <w:r w:rsidR="006E4CF4">
              <w:rPr>
                <w:rFonts w:ascii="Arial" w:eastAsia="Times New Roman" w:hAnsi="Arial" w:cs="Arial"/>
                <w:sz w:val="20"/>
                <w:szCs w:val="20"/>
                <w:lang w:eastAsia="es-CO"/>
              </w:rPr>
              <w:t xml:space="preserve"> identificando y co</w:t>
            </w:r>
            <w:r w:rsidR="00114094">
              <w:rPr>
                <w:rFonts w:ascii="Arial" w:eastAsia="Times New Roman" w:hAnsi="Arial" w:cs="Arial"/>
                <w:sz w:val="20"/>
                <w:szCs w:val="20"/>
                <w:lang w:eastAsia="es-CO"/>
              </w:rPr>
              <w:t xml:space="preserve">nstruyendo </w:t>
            </w:r>
            <w:r w:rsidRPr="00F75A54">
              <w:rPr>
                <w:rFonts w:ascii="Arial" w:eastAsia="Times New Roman" w:hAnsi="Arial" w:cs="Arial"/>
                <w:sz w:val="20"/>
                <w:szCs w:val="20"/>
                <w:lang w:eastAsia="es-CO"/>
              </w:rPr>
              <w:t xml:space="preserve">estrategias </w:t>
            </w:r>
            <w:r w:rsidR="00114094">
              <w:rPr>
                <w:rFonts w:ascii="Arial" w:eastAsia="Times New Roman" w:hAnsi="Arial" w:cs="Arial"/>
                <w:sz w:val="20"/>
                <w:szCs w:val="20"/>
                <w:lang w:eastAsia="es-CO"/>
              </w:rPr>
              <w:t xml:space="preserve">que nos permitan </w:t>
            </w:r>
            <w:r w:rsidR="00D42948">
              <w:rPr>
                <w:rFonts w:ascii="Arial" w:eastAsia="Times New Roman" w:hAnsi="Arial" w:cs="Arial"/>
                <w:sz w:val="20"/>
                <w:szCs w:val="20"/>
                <w:lang w:eastAsia="es-CO"/>
              </w:rPr>
              <w:t xml:space="preserve">ayudar a fortalecer las Entidades que </w:t>
            </w:r>
            <w:r w:rsidR="00581C50">
              <w:rPr>
                <w:rFonts w:ascii="Arial" w:eastAsia="Times New Roman" w:hAnsi="Arial" w:cs="Arial"/>
                <w:sz w:val="20"/>
                <w:szCs w:val="20"/>
                <w:lang w:eastAsia="es-CO"/>
              </w:rPr>
              <w:t>se encuentren más a trazadas en la implementación del MSPI.</w:t>
            </w:r>
          </w:p>
        </w:tc>
      </w:tr>
      <w:tr w:rsidR="00A57A38" w:rsidRPr="00D7302F" w14:paraId="7604C28E" w14:textId="77777777" w:rsidTr="00C20B21">
        <w:trPr>
          <w:trHeight w:val="575"/>
        </w:trPr>
        <w:tc>
          <w:tcPr>
            <w:tcW w:w="1197" w:type="pct"/>
            <w:tcBorders>
              <w:top w:val="nil"/>
              <w:left w:val="double" w:sz="6" w:space="0" w:color="auto"/>
              <w:bottom w:val="single" w:sz="4" w:space="0" w:color="auto"/>
              <w:right w:val="single" w:sz="4" w:space="0" w:color="auto"/>
            </w:tcBorders>
            <w:shd w:val="clear" w:color="auto" w:fill="auto"/>
            <w:vAlign w:val="center"/>
            <w:hideMark/>
          </w:tcPr>
          <w:p w14:paraId="0BD420C3" w14:textId="070A8520" w:rsidR="00A57A38" w:rsidRPr="00D7302F" w:rsidRDefault="00A57A38" w:rsidP="00A57A38">
            <w:pPr>
              <w:spacing w:after="0" w:line="240" w:lineRule="auto"/>
              <w:rPr>
                <w:rFonts w:ascii="Arial" w:eastAsia="Times New Roman" w:hAnsi="Arial" w:cs="Arial"/>
                <w:b/>
                <w:bCs/>
                <w:color w:val="000000"/>
                <w:sz w:val="20"/>
                <w:szCs w:val="20"/>
                <w:lang w:eastAsia="es-CO"/>
              </w:rPr>
            </w:pPr>
            <w:r w:rsidRPr="00D7302F">
              <w:rPr>
                <w:rFonts w:ascii="Arial" w:eastAsia="Times New Roman" w:hAnsi="Arial" w:cs="Arial"/>
                <w:b/>
                <w:bCs/>
                <w:color w:val="000000"/>
                <w:sz w:val="20"/>
                <w:szCs w:val="20"/>
                <w:lang w:eastAsia="es-CO"/>
              </w:rPr>
              <w:t>Aspectos no incluidos en el requerimiento</w:t>
            </w:r>
          </w:p>
        </w:tc>
        <w:tc>
          <w:tcPr>
            <w:tcW w:w="3803" w:type="pct"/>
            <w:tcBorders>
              <w:top w:val="single" w:sz="4" w:space="0" w:color="auto"/>
              <w:left w:val="nil"/>
              <w:bottom w:val="single" w:sz="4" w:space="0" w:color="auto"/>
              <w:right w:val="double" w:sz="6" w:space="0" w:color="000000"/>
            </w:tcBorders>
            <w:shd w:val="clear" w:color="auto" w:fill="auto"/>
            <w:vAlign w:val="center"/>
            <w:hideMark/>
          </w:tcPr>
          <w:p w14:paraId="63F98233" w14:textId="674AB3EA" w:rsidR="00A57A38" w:rsidRPr="00D7302F" w:rsidRDefault="00717D82" w:rsidP="00C455D3">
            <w:pPr>
              <w:spacing w:after="0" w:line="240" w:lineRule="auto"/>
              <w:rPr>
                <w:rFonts w:ascii="Arial" w:eastAsia="Times New Roman" w:hAnsi="Arial" w:cs="Arial"/>
                <w:color w:val="808080"/>
                <w:sz w:val="20"/>
                <w:szCs w:val="20"/>
                <w:lang w:eastAsia="es-CO"/>
              </w:rPr>
            </w:pPr>
            <w:r w:rsidRPr="00D7302F">
              <w:rPr>
                <w:rFonts w:ascii="Arial" w:eastAsia="Times New Roman" w:hAnsi="Arial" w:cs="Arial"/>
                <w:sz w:val="20"/>
                <w:szCs w:val="20"/>
                <w:lang w:eastAsia="es-CO"/>
              </w:rPr>
              <w:t>N/A</w:t>
            </w:r>
            <w:r w:rsidR="00A57A38" w:rsidRPr="00D7302F">
              <w:rPr>
                <w:rFonts w:ascii="Arial" w:eastAsia="Times New Roman" w:hAnsi="Arial" w:cs="Arial"/>
                <w:sz w:val="20"/>
                <w:szCs w:val="20"/>
                <w:lang w:eastAsia="es-CO"/>
              </w:rPr>
              <w:t> </w:t>
            </w:r>
          </w:p>
        </w:tc>
      </w:tr>
      <w:tr w:rsidR="00A57A38" w:rsidRPr="00D7302F" w14:paraId="7258A0C0" w14:textId="77777777" w:rsidTr="00607F80">
        <w:trPr>
          <w:trHeight w:val="1455"/>
        </w:trPr>
        <w:tc>
          <w:tcPr>
            <w:tcW w:w="1197" w:type="pct"/>
            <w:tcBorders>
              <w:top w:val="nil"/>
              <w:left w:val="double" w:sz="6" w:space="0" w:color="auto"/>
              <w:bottom w:val="single" w:sz="4" w:space="0" w:color="auto"/>
              <w:right w:val="single" w:sz="4" w:space="0" w:color="auto"/>
            </w:tcBorders>
            <w:shd w:val="clear" w:color="auto" w:fill="auto"/>
            <w:vAlign w:val="center"/>
            <w:hideMark/>
          </w:tcPr>
          <w:p w14:paraId="2FA8AE3C" w14:textId="77777777" w:rsidR="00A57A38" w:rsidRPr="00D7302F" w:rsidRDefault="00A57A38" w:rsidP="00A57A38">
            <w:pPr>
              <w:spacing w:after="0" w:line="240" w:lineRule="auto"/>
              <w:rPr>
                <w:rFonts w:ascii="Arial" w:eastAsia="Times New Roman" w:hAnsi="Arial" w:cs="Arial"/>
                <w:b/>
                <w:bCs/>
                <w:color w:val="000000"/>
                <w:sz w:val="20"/>
                <w:szCs w:val="20"/>
                <w:lang w:eastAsia="es-CO"/>
              </w:rPr>
            </w:pPr>
            <w:r w:rsidRPr="00D7302F">
              <w:rPr>
                <w:rFonts w:ascii="Arial" w:eastAsia="Times New Roman" w:hAnsi="Arial" w:cs="Arial"/>
                <w:b/>
                <w:bCs/>
                <w:color w:val="000000"/>
                <w:sz w:val="20"/>
                <w:szCs w:val="20"/>
                <w:lang w:eastAsia="es-CO"/>
              </w:rPr>
              <w:t>Productos, entregables y resultados esperados</w:t>
            </w:r>
          </w:p>
        </w:tc>
        <w:tc>
          <w:tcPr>
            <w:tcW w:w="3803" w:type="pct"/>
            <w:tcBorders>
              <w:top w:val="single" w:sz="4" w:space="0" w:color="auto"/>
              <w:left w:val="nil"/>
              <w:bottom w:val="single" w:sz="4" w:space="0" w:color="auto"/>
              <w:right w:val="double" w:sz="6" w:space="0" w:color="000000"/>
            </w:tcBorders>
            <w:shd w:val="clear" w:color="auto" w:fill="auto"/>
            <w:vAlign w:val="center"/>
            <w:hideMark/>
          </w:tcPr>
          <w:p w14:paraId="4C782186" w14:textId="0EC29AD1" w:rsidR="00AD77ED" w:rsidRPr="00AD77ED" w:rsidRDefault="002F5BBC" w:rsidP="00F979C7">
            <w:pPr>
              <w:jc w:val="both"/>
              <w:rPr>
                <w:rFonts w:ascii="Arial" w:eastAsia="Times New Roman" w:hAnsi="Arial" w:cs="Arial"/>
                <w:sz w:val="20"/>
                <w:szCs w:val="20"/>
                <w:lang w:eastAsia="es-CO"/>
              </w:rPr>
            </w:pPr>
            <w:r w:rsidRPr="002F5BBC">
              <w:rPr>
                <w:rFonts w:ascii="Arial" w:eastAsia="Times New Roman" w:hAnsi="Arial" w:cs="Arial"/>
                <w:sz w:val="20"/>
                <w:szCs w:val="20"/>
                <w:lang w:eastAsia="es-CO"/>
              </w:rPr>
              <w:t xml:space="preserve">Se deberá </w:t>
            </w:r>
            <w:r w:rsidR="00851336">
              <w:rPr>
                <w:rFonts w:ascii="Arial" w:eastAsia="Times New Roman" w:hAnsi="Arial" w:cs="Arial"/>
                <w:sz w:val="20"/>
                <w:szCs w:val="20"/>
                <w:lang w:eastAsia="es-CO"/>
              </w:rPr>
              <w:t>realizar un proceso de identificación</w:t>
            </w:r>
            <w:r w:rsidR="00E05A3D">
              <w:rPr>
                <w:rFonts w:ascii="Arial" w:eastAsia="Times New Roman" w:hAnsi="Arial" w:cs="Arial"/>
                <w:sz w:val="20"/>
                <w:szCs w:val="20"/>
                <w:lang w:eastAsia="es-CO"/>
              </w:rPr>
              <w:t xml:space="preserve"> de </w:t>
            </w:r>
            <w:r w:rsidR="00AD77ED" w:rsidRPr="00AD77ED">
              <w:rPr>
                <w:rFonts w:ascii="Arial" w:eastAsia="Times New Roman" w:hAnsi="Arial" w:cs="Arial"/>
                <w:sz w:val="20"/>
                <w:szCs w:val="20"/>
                <w:lang w:eastAsia="es-CO"/>
              </w:rPr>
              <w:t xml:space="preserve"> requerimientos </w:t>
            </w:r>
            <w:r w:rsidR="004115D4">
              <w:rPr>
                <w:rFonts w:ascii="Arial" w:eastAsia="Times New Roman" w:hAnsi="Arial" w:cs="Arial"/>
                <w:sz w:val="20"/>
                <w:szCs w:val="20"/>
                <w:lang w:eastAsia="es-CO"/>
              </w:rPr>
              <w:t xml:space="preserve">que permitan completar los requerimientos propuestos </w:t>
            </w:r>
            <w:r w:rsidR="00AD77ED" w:rsidRPr="00AD77ED">
              <w:rPr>
                <w:rFonts w:ascii="Arial" w:eastAsia="Times New Roman" w:hAnsi="Arial" w:cs="Arial"/>
                <w:sz w:val="20"/>
                <w:szCs w:val="20"/>
                <w:lang w:eastAsia="es-CO"/>
              </w:rPr>
              <w:t xml:space="preserve">para </w:t>
            </w:r>
            <w:r w:rsidR="004115D4">
              <w:rPr>
                <w:rFonts w:ascii="Arial" w:eastAsia="Times New Roman" w:hAnsi="Arial" w:cs="Arial"/>
                <w:sz w:val="20"/>
                <w:szCs w:val="20"/>
                <w:lang w:eastAsia="es-CO"/>
              </w:rPr>
              <w:t>el</w:t>
            </w:r>
            <w:r w:rsidR="00106584">
              <w:rPr>
                <w:rFonts w:ascii="Arial" w:eastAsia="Times New Roman" w:hAnsi="Arial" w:cs="Arial"/>
                <w:sz w:val="20"/>
                <w:szCs w:val="20"/>
                <w:lang w:eastAsia="es-CO"/>
              </w:rPr>
              <w:t xml:space="preserve"> sistema centralizado</w:t>
            </w:r>
            <w:r w:rsidR="00BF6667">
              <w:rPr>
                <w:rFonts w:ascii="Arial" w:eastAsia="Times New Roman" w:hAnsi="Arial" w:cs="Arial"/>
                <w:sz w:val="20"/>
                <w:szCs w:val="20"/>
                <w:lang w:eastAsia="es-CO"/>
              </w:rPr>
              <w:t xml:space="preserve"> (</w:t>
            </w:r>
            <w:proofErr w:type="spellStart"/>
            <w:r w:rsidR="00BF6667">
              <w:rPr>
                <w:rFonts w:ascii="Arial" w:eastAsia="Times New Roman" w:hAnsi="Arial" w:cs="Arial"/>
                <w:sz w:val="20"/>
                <w:szCs w:val="20"/>
                <w:lang w:eastAsia="es-CO"/>
              </w:rPr>
              <w:t>Saas</w:t>
            </w:r>
            <w:proofErr w:type="spellEnd"/>
            <w:r w:rsidR="00BF6667">
              <w:rPr>
                <w:rFonts w:ascii="Arial" w:eastAsia="Times New Roman" w:hAnsi="Arial" w:cs="Arial"/>
                <w:sz w:val="20"/>
                <w:szCs w:val="20"/>
                <w:lang w:eastAsia="es-CO"/>
              </w:rPr>
              <w:t>)</w:t>
            </w:r>
            <w:r w:rsidR="00106584">
              <w:rPr>
                <w:rFonts w:ascii="Arial" w:eastAsia="Times New Roman" w:hAnsi="Arial" w:cs="Arial"/>
                <w:sz w:val="20"/>
                <w:szCs w:val="20"/>
                <w:lang w:eastAsia="es-CO"/>
              </w:rPr>
              <w:t xml:space="preserve"> </w:t>
            </w:r>
            <w:r w:rsidR="00AD77ED" w:rsidRPr="00AD77ED">
              <w:rPr>
                <w:rFonts w:ascii="Arial" w:eastAsia="Times New Roman" w:hAnsi="Arial" w:cs="Arial"/>
                <w:sz w:val="20"/>
                <w:szCs w:val="20"/>
                <w:lang w:eastAsia="es-CO"/>
              </w:rPr>
              <w:t>de</w:t>
            </w:r>
            <w:r w:rsidR="00106584">
              <w:rPr>
                <w:rFonts w:ascii="Arial" w:eastAsia="Times New Roman" w:hAnsi="Arial" w:cs="Arial"/>
                <w:sz w:val="20"/>
                <w:szCs w:val="20"/>
                <w:lang w:eastAsia="es-CO"/>
              </w:rPr>
              <w:t xml:space="preserve"> gestión de seguridad de la </w:t>
            </w:r>
            <w:r w:rsidR="00AD77ED" w:rsidRPr="00AD77ED">
              <w:rPr>
                <w:rFonts w:ascii="Arial" w:eastAsia="Times New Roman" w:hAnsi="Arial" w:cs="Arial"/>
                <w:sz w:val="20"/>
                <w:szCs w:val="20"/>
                <w:lang w:eastAsia="es-CO"/>
              </w:rPr>
              <w:t xml:space="preserve">información que permita </w:t>
            </w:r>
            <w:r w:rsidR="00280FCA">
              <w:rPr>
                <w:rFonts w:ascii="Arial" w:eastAsia="Times New Roman" w:hAnsi="Arial" w:cs="Arial"/>
                <w:sz w:val="20"/>
                <w:szCs w:val="20"/>
                <w:lang w:eastAsia="es-CO"/>
              </w:rPr>
              <w:t xml:space="preserve">el reporte de la </w:t>
            </w:r>
            <w:r w:rsidR="00AD77ED" w:rsidRPr="00AD77ED">
              <w:rPr>
                <w:rFonts w:ascii="Arial" w:eastAsia="Times New Roman" w:hAnsi="Arial" w:cs="Arial"/>
                <w:sz w:val="20"/>
                <w:szCs w:val="20"/>
                <w:lang w:eastAsia="es-CO"/>
              </w:rPr>
              <w:t xml:space="preserve">gestión de seguridad de la información y seguridad digital, para las entidades públicas de acuerdo a la normatividad vigente, </w:t>
            </w:r>
            <w:r w:rsidR="000129E4">
              <w:rPr>
                <w:rFonts w:ascii="Arial" w:eastAsia="Times New Roman" w:hAnsi="Arial" w:cs="Arial"/>
                <w:sz w:val="20"/>
                <w:szCs w:val="20"/>
                <w:lang w:eastAsia="es-CO"/>
              </w:rPr>
              <w:t>generando los reportes de</w:t>
            </w:r>
            <w:r w:rsidR="00AD77ED" w:rsidRPr="00AD77ED">
              <w:rPr>
                <w:rFonts w:ascii="Arial" w:eastAsia="Times New Roman" w:hAnsi="Arial" w:cs="Arial"/>
                <w:sz w:val="20"/>
                <w:szCs w:val="20"/>
                <w:lang w:eastAsia="es-CO"/>
              </w:rPr>
              <w:t xml:space="preserve"> la implementación del avance del Modelo de Seguridad y Privacidad de la Información (MSPI</w:t>
            </w:r>
            <w:r w:rsidR="00B44832">
              <w:rPr>
                <w:rFonts w:ascii="Arial" w:eastAsia="Times New Roman" w:hAnsi="Arial" w:cs="Arial"/>
                <w:sz w:val="20"/>
                <w:szCs w:val="20"/>
                <w:lang w:eastAsia="es-CO"/>
              </w:rPr>
              <w:t>)</w:t>
            </w:r>
            <w:r w:rsidR="00AD77ED" w:rsidRPr="00AD77ED">
              <w:rPr>
                <w:rFonts w:ascii="Arial" w:eastAsia="Times New Roman" w:hAnsi="Arial" w:cs="Arial"/>
                <w:sz w:val="20"/>
                <w:szCs w:val="20"/>
                <w:lang w:eastAsia="es-CO"/>
              </w:rPr>
              <w:t>, tanto del orden Nacional como Territorial.</w:t>
            </w:r>
          </w:p>
          <w:p w14:paraId="2589091F" w14:textId="57482239" w:rsidR="000F7F97" w:rsidRPr="000F7F97" w:rsidRDefault="00FA2DAF" w:rsidP="000F7F97">
            <w:pPr>
              <w:shd w:val="clear" w:color="auto" w:fill="FFFFFF"/>
              <w:spacing w:after="0" w:line="240" w:lineRule="auto"/>
              <w:jc w:val="both"/>
              <w:rPr>
                <w:rFonts w:ascii="Arial" w:eastAsia="Times New Roman" w:hAnsi="Arial" w:cs="Arial"/>
                <w:sz w:val="20"/>
                <w:szCs w:val="20"/>
                <w:lang w:eastAsia="es-CO"/>
              </w:rPr>
            </w:pPr>
            <w:r>
              <w:rPr>
                <w:rFonts w:ascii="Arial" w:eastAsia="Times New Roman" w:hAnsi="Arial" w:cs="Arial"/>
                <w:sz w:val="20"/>
                <w:szCs w:val="20"/>
                <w:lang w:eastAsia="es-CO"/>
              </w:rPr>
              <w:t xml:space="preserve">Requerimientos </w:t>
            </w:r>
            <w:r w:rsidR="000F7F97" w:rsidRPr="000F7F97">
              <w:rPr>
                <w:rFonts w:ascii="Arial" w:eastAsia="Times New Roman" w:hAnsi="Arial" w:cs="Arial"/>
                <w:sz w:val="20"/>
                <w:szCs w:val="20"/>
                <w:lang w:eastAsia="es-CO"/>
              </w:rPr>
              <w:t xml:space="preserve">técnicos NO FUNCIONALES </w:t>
            </w:r>
            <w:r w:rsidR="00CC43DE">
              <w:rPr>
                <w:rFonts w:ascii="Arial" w:eastAsia="Times New Roman" w:hAnsi="Arial" w:cs="Arial"/>
                <w:sz w:val="20"/>
                <w:szCs w:val="20"/>
                <w:lang w:eastAsia="es-CO"/>
              </w:rPr>
              <w:t xml:space="preserve">identificados </w:t>
            </w:r>
            <w:r w:rsidR="000F7F97" w:rsidRPr="000F7F97">
              <w:rPr>
                <w:rFonts w:ascii="Arial" w:eastAsia="Times New Roman" w:hAnsi="Arial" w:cs="Arial"/>
                <w:sz w:val="20"/>
                <w:szCs w:val="20"/>
                <w:lang w:eastAsia="es-CO"/>
              </w:rPr>
              <w:t>para el desarrollo del sistema:</w:t>
            </w:r>
          </w:p>
          <w:p w14:paraId="152FC0CF" w14:textId="77777777" w:rsidR="000F7F97" w:rsidRPr="000F7F97" w:rsidRDefault="000F7F97" w:rsidP="000F7F97">
            <w:pPr>
              <w:shd w:val="clear" w:color="auto" w:fill="FFFFFF"/>
              <w:spacing w:after="0" w:line="240" w:lineRule="auto"/>
              <w:jc w:val="both"/>
              <w:rPr>
                <w:rFonts w:ascii="Arial" w:eastAsia="Times New Roman" w:hAnsi="Arial" w:cs="Arial"/>
                <w:sz w:val="20"/>
                <w:szCs w:val="20"/>
                <w:lang w:eastAsia="es-CO"/>
              </w:rPr>
            </w:pPr>
          </w:p>
          <w:p w14:paraId="640470CE" w14:textId="371AF8E8" w:rsidR="000F7F97" w:rsidRPr="00F979C7" w:rsidRDefault="000F7F97" w:rsidP="00F979C7">
            <w:pPr>
              <w:pStyle w:val="Prrafodelista"/>
              <w:numPr>
                <w:ilvl w:val="0"/>
                <w:numId w:val="10"/>
              </w:numPr>
              <w:shd w:val="clear" w:color="auto" w:fill="FFFFFF"/>
              <w:spacing w:after="0" w:line="240" w:lineRule="auto"/>
              <w:jc w:val="both"/>
              <w:rPr>
                <w:rFonts w:ascii="Arial" w:eastAsia="Times New Roman" w:hAnsi="Arial" w:cs="Arial"/>
                <w:sz w:val="20"/>
                <w:szCs w:val="20"/>
                <w:lang w:eastAsia="es-CO"/>
              </w:rPr>
            </w:pPr>
            <w:r w:rsidRPr="00F979C7">
              <w:rPr>
                <w:rFonts w:ascii="Arial" w:eastAsia="Times New Roman" w:hAnsi="Arial" w:cs="Arial"/>
                <w:sz w:val="20"/>
                <w:szCs w:val="20"/>
                <w:lang w:eastAsia="es-CO"/>
              </w:rPr>
              <w:t xml:space="preserve">El servicio deberá </w:t>
            </w:r>
            <w:r w:rsidR="00620E9D">
              <w:rPr>
                <w:rFonts w:ascii="Arial" w:eastAsia="Times New Roman" w:hAnsi="Arial" w:cs="Arial"/>
                <w:sz w:val="20"/>
                <w:szCs w:val="20"/>
                <w:lang w:eastAsia="es-CO"/>
              </w:rPr>
              <w:t xml:space="preserve">ser </w:t>
            </w:r>
            <w:r w:rsidRPr="00F979C7">
              <w:rPr>
                <w:rFonts w:ascii="Arial" w:eastAsia="Times New Roman" w:hAnsi="Arial" w:cs="Arial"/>
                <w:sz w:val="20"/>
                <w:szCs w:val="20"/>
                <w:lang w:eastAsia="es-CO"/>
              </w:rPr>
              <w:t>basado en WEB</w:t>
            </w:r>
            <w:r w:rsidR="00620E9D">
              <w:rPr>
                <w:rFonts w:ascii="Arial" w:eastAsia="Times New Roman" w:hAnsi="Arial" w:cs="Arial"/>
                <w:sz w:val="20"/>
                <w:szCs w:val="20"/>
                <w:lang w:eastAsia="es-CO"/>
              </w:rPr>
              <w:t xml:space="preserve">, </w:t>
            </w:r>
            <w:r w:rsidR="00D846B7">
              <w:rPr>
                <w:rFonts w:ascii="Arial" w:eastAsia="Times New Roman" w:hAnsi="Arial" w:cs="Arial"/>
                <w:sz w:val="20"/>
                <w:szCs w:val="20"/>
                <w:lang w:eastAsia="es-CO"/>
              </w:rPr>
              <w:t>escalable que permita integrar entidades del orden nacional y territorial</w:t>
            </w:r>
            <w:r w:rsidRPr="00F979C7">
              <w:rPr>
                <w:rFonts w:ascii="Arial" w:eastAsia="Times New Roman" w:hAnsi="Arial" w:cs="Arial"/>
                <w:sz w:val="20"/>
                <w:szCs w:val="20"/>
                <w:lang w:eastAsia="es-CO"/>
              </w:rPr>
              <w:t>.</w:t>
            </w:r>
          </w:p>
          <w:p w14:paraId="1968841A" w14:textId="43791E0B" w:rsidR="000F7F97" w:rsidRPr="00F979C7" w:rsidRDefault="000F7F97" w:rsidP="00F979C7">
            <w:pPr>
              <w:pStyle w:val="Prrafodelista"/>
              <w:numPr>
                <w:ilvl w:val="0"/>
                <w:numId w:val="10"/>
              </w:numPr>
              <w:shd w:val="clear" w:color="auto" w:fill="FFFFFF"/>
              <w:spacing w:after="0" w:line="240" w:lineRule="auto"/>
              <w:jc w:val="both"/>
              <w:rPr>
                <w:rFonts w:ascii="Arial" w:eastAsia="Times New Roman" w:hAnsi="Arial" w:cs="Arial"/>
                <w:sz w:val="20"/>
                <w:szCs w:val="20"/>
                <w:lang w:eastAsia="es-CO"/>
              </w:rPr>
            </w:pPr>
            <w:r w:rsidRPr="00F979C7">
              <w:rPr>
                <w:rFonts w:ascii="Arial" w:eastAsia="Times New Roman" w:hAnsi="Arial" w:cs="Arial"/>
                <w:sz w:val="20"/>
                <w:szCs w:val="20"/>
                <w:lang w:eastAsia="es-CO"/>
              </w:rPr>
              <w:t>Compatibilidad como mínimo para los siguientes navegadores (Internet Explorer, Firefox, Chrome y Safari).</w:t>
            </w:r>
          </w:p>
          <w:p w14:paraId="59A0972F" w14:textId="6EDFACB6" w:rsidR="000F7F97" w:rsidRPr="00F979C7" w:rsidRDefault="000F7F97" w:rsidP="00F979C7">
            <w:pPr>
              <w:pStyle w:val="Prrafodelista"/>
              <w:numPr>
                <w:ilvl w:val="0"/>
                <w:numId w:val="10"/>
              </w:numPr>
              <w:shd w:val="clear" w:color="auto" w:fill="FFFFFF"/>
              <w:spacing w:after="0" w:line="240" w:lineRule="auto"/>
              <w:jc w:val="both"/>
              <w:rPr>
                <w:rFonts w:ascii="Arial" w:eastAsia="Times New Roman" w:hAnsi="Arial" w:cs="Arial"/>
                <w:sz w:val="20"/>
                <w:szCs w:val="20"/>
                <w:lang w:eastAsia="es-CO"/>
              </w:rPr>
            </w:pPr>
            <w:r w:rsidRPr="00F979C7">
              <w:rPr>
                <w:rFonts w:ascii="Arial" w:eastAsia="Times New Roman" w:hAnsi="Arial" w:cs="Arial"/>
                <w:sz w:val="20"/>
                <w:szCs w:val="20"/>
                <w:lang w:eastAsia="es-CO"/>
              </w:rPr>
              <w:t xml:space="preserve">El sistema de información deberá estar soportado en un servicio en la nube </w:t>
            </w:r>
            <w:proofErr w:type="spellStart"/>
            <w:r w:rsidRPr="00F979C7">
              <w:rPr>
                <w:rFonts w:ascii="Arial" w:eastAsia="Times New Roman" w:hAnsi="Arial" w:cs="Arial"/>
                <w:sz w:val="20"/>
                <w:szCs w:val="20"/>
                <w:lang w:eastAsia="es-CO"/>
              </w:rPr>
              <w:t>Saas</w:t>
            </w:r>
            <w:proofErr w:type="spellEnd"/>
            <w:r w:rsidRPr="00F979C7">
              <w:rPr>
                <w:rFonts w:ascii="Arial" w:eastAsia="Times New Roman" w:hAnsi="Arial" w:cs="Arial"/>
                <w:sz w:val="20"/>
                <w:szCs w:val="20"/>
                <w:lang w:eastAsia="es-CO"/>
              </w:rPr>
              <w:t xml:space="preserve">, por </w:t>
            </w:r>
            <w:r w:rsidR="00FC184A">
              <w:rPr>
                <w:rFonts w:ascii="Arial" w:eastAsia="Times New Roman" w:hAnsi="Arial" w:cs="Arial"/>
                <w:sz w:val="20"/>
                <w:szCs w:val="20"/>
                <w:lang w:eastAsia="es-CO"/>
              </w:rPr>
              <w:t>un (</w:t>
            </w:r>
            <w:r w:rsidR="00280FCA">
              <w:rPr>
                <w:rFonts w:ascii="Arial" w:eastAsia="Times New Roman" w:hAnsi="Arial" w:cs="Arial"/>
                <w:sz w:val="20"/>
                <w:szCs w:val="20"/>
                <w:lang w:eastAsia="es-CO"/>
              </w:rPr>
              <w:t>14</w:t>
            </w:r>
            <w:r w:rsidR="00FC184A">
              <w:rPr>
                <w:rFonts w:ascii="Arial" w:eastAsia="Times New Roman" w:hAnsi="Arial" w:cs="Arial"/>
                <w:sz w:val="20"/>
                <w:szCs w:val="20"/>
                <w:lang w:eastAsia="es-CO"/>
              </w:rPr>
              <w:t>)</w:t>
            </w:r>
            <w:r w:rsidRPr="00F979C7">
              <w:rPr>
                <w:rFonts w:ascii="Arial" w:eastAsia="Times New Roman" w:hAnsi="Arial" w:cs="Arial"/>
                <w:sz w:val="20"/>
                <w:szCs w:val="20"/>
                <w:lang w:eastAsia="es-CO"/>
              </w:rPr>
              <w:t xml:space="preserve"> </w:t>
            </w:r>
            <w:r w:rsidR="00280FCA">
              <w:rPr>
                <w:rFonts w:ascii="Arial" w:eastAsia="Times New Roman" w:hAnsi="Arial" w:cs="Arial"/>
                <w:sz w:val="20"/>
                <w:szCs w:val="20"/>
                <w:lang w:eastAsia="es-CO"/>
              </w:rPr>
              <w:t>meses</w:t>
            </w:r>
            <w:r w:rsidRPr="00F979C7">
              <w:rPr>
                <w:rFonts w:ascii="Arial" w:eastAsia="Times New Roman" w:hAnsi="Arial" w:cs="Arial"/>
                <w:sz w:val="20"/>
                <w:szCs w:val="20"/>
                <w:lang w:eastAsia="es-CO"/>
              </w:rPr>
              <w:t>.</w:t>
            </w:r>
          </w:p>
          <w:p w14:paraId="00D4D9B1" w14:textId="2EBEA127" w:rsidR="000F7F97" w:rsidRDefault="000F7F97" w:rsidP="00CC43DE">
            <w:pPr>
              <w:pStyle w:val="Prrafodelista"/>
              <w:numPr>
                <w:ilvl w:val="0"/>
                <w:numId w:val="10"/>
              </w:numPr>
              <w:shd w:val="clear" w:color="auto" w:fill="FFFFFF"/>
              <w:spacing w:after="0" w:line="240" w:lineRule="auto"/>
              <w:jc w:val="both"/>
              <w:rPr>
                <w:rFonts w:ascii="Arial" w:eastAsia="Times New Roman" w:hAnsi="Arial" w:cs="Arial"/>
                <w:sz w:val="20"/>
                <w:szCs w:val="20"/>
                <w:lang w:eastAsia="es-CO"/>
              </w:rPr>
            </w:pPr>
            <w:r w:rsidRPr="00F979C7">
              <w:rPr>
                <w:rFonts w:ascii="Arial" w:eastAsia="Times New Roman" w:hAnsi="Arial" w:cs="Arial"/>
                <w:sz w:val="20"/>
                <w:szCs w:val="20"/>
                <w:lang w:eastAsia="es-CO"/>
              </w:rPr>
              <w:t xml:space="preserve">Los tiempos de respuesta relacionados con formularios de manejo de información como: adición, modificación, eliminación, consulta de registros, autenticación, emisión de avisos y confirmaciones por parte del usuario, no deberán superar los </w:t>
            </w:r>
            <w:r w:rsidR="00E12DB4">
              <w:rPr>
                <w:rFonts w:ascii="Arial" w:eastAsia="Times New Roman" w:hAnsi="Arial" w:cs="Arial"/>
                <w:sz w:val="20"/>
                <w:szCs w:val="20"/>
                <w:lang w:eastAsia="es-CO"/>
              </w:rPr>
              <w:t>25</w:t>
            </w:r>
            <w:r w:rsidRPr="00F979C7">
              <w:rPr>
                <w:rFonts w:ascii="Arial" w:eastAsia="Times New Roman" w:hAnsi="Arial" w:cs="Arial"/>
                <w:sz w:val="20"/>
                <w:szCs w:val="20"/>
                <w:lang w:eastAsia="es-CO"/>
              </w:rPr>
              <w:t xml:space="preserve"> segundos de ser posible</w:t>
            </w:r>
            <w:r w:rsidR="00FC184A">
              <w:rPr>
                <w:rFonts w:ascii="Arial" w:eastAsia="Times New Roman" w:hAnsi="Arial" w:cs="Arial"/>
                <w:sz w:val="20"/>
                <w:szCs w:val="20"/>
                <w:lang w:eastAsia="es-CO"/>
              </w:rPr>
              <w:t xml:space="preserve"> para la carga de información</w:t>
            </w:r>
            <w:r w:rsidR="00DB5415">
              <w:rPr>
                <w:rFonts w:ascii="Arial" w:eastAsia="Times New Roman" w:hAnsi="Arial" w:cs="Arial"/>
                <w:sz w:val="20"/>
                <w:szCs w:val="20"/>
                <w:lang w:eastAsia="es-CO"/>
              </w:rPr>
              <w:t>.</w:t>
            </w:r>
          </w:p>
          <w:p w14:paraId="35F1920B" w14:textId="0015D412" w:rsidR="00DB5415" w:rsidRPr="00F979C7" w:rsidRDefault="00DB5415" w:rsidP="00F979C7">
            <w:pPr>
              <w:pStyle w:val="Prrafodelista"/>
              <w:numPr>
                <w:ilvl w:val="0"/>
                <w:numId w:val="10"/>
              </w:numPr>
              <w:shd w:val="clear" w:color="auto" w:fill="FFFFFF"/>
              <w:spacing w:after="0" w:line="240" w:lineRule="auto"/>
              <w:jc w:val="both"/>
              <w:rPr>
                <w:rFonts w:ascii="Arial" w:eastAsia="Times New Roman" w:hAnsi="Arial" w:cs="Arial"/>
                <w:sz w:val="20"/>
                <w:szCs w:val="20"/>
                <w:lang w:eastAsia="es-CO"/>
              </w:rPr>
            </w:pPr>
            <w:r>
              <w:rPr>
                <w:rFonts w:ascii="Arial" w:eastAsia="Times New Roman" w:hAnsi="Arial" w:cs="Arial"/>
                <w:sz w:val="20"/>
                <w:szCs w:val="20"/>
                <w:lang w:eastAsia="es-CO"/>
              </w:rPr>
              <w:t xml:space="preserve">La </w:t>
            </w:r>
            <w:r w:rsidR="00E12DB4">
              <w:rPr>
                <w:rFonts w:ascii="Arial" w:eastAsia="Times New Roman" w:hAnsi="Arial" w:cs="Arial"/>
                <w:sz w:val="20"/>
                <w:szCs w:val="20"/>
                <w:lang w:eastAsia="es-CO"/>
              </w:rPr>
              <w:t>concurrencia puede</w:t>
            </w:r>
            <w:r>
              <w:rPr>
                <w:rFonts w:ascii="Arial" w:eastAsia="Times New Roman" w:hAnsi="Arial" w:cs="Arial"/>
                <w:sz w:val="20"/>
                <w:szCs w:val="20"/>
                <w:lang w:eastAsia="es-CO"/>
              </w:rPr>
              <w:t xml:space="preserve"> ser </w:t>
            </w:r>
            <w:r w:rsidR="000E0E01">
              <w:rPr>
                <w:rFonts w:ascii="Arial" w:eastAsia="Times New Roman" w:hAnsi="Arial" w:cs="Arial"/>
                <w:sz w:val="20"/>
                <w:szCs w:val="20"/>
                <w:lang w:eastAsia="es-CO"/>
              </w:rPr>
              <w:t xml:space="preserve">entre 1 y </w:t>
            </w:r>
            <w:r w:rsidR="00345644">
              <w:rPr>
                <w:rFonts w:ascii="Arial" w:eastAsia="Times New Roman" w:hAnsi="Arial" w:cs="Arial"/>
                <w:sz w:val="20"/>
                <w:szCs w:val="20"/>
                <w:lang w:eastAsia="es-CO"/>
              </w:rPr>
              <w:t>28/</w:t>
            </w:r>
            <w:r w:rsidR="003904C9">
              <w:rPr>
                <w:rFonts w:ascii="Arial" w:eastAsia="Times New Roman" w:hAnsi="Arial" w:cs="Arial"/>
                <w:sz w:val="20"/>
                <w:szCs w:val="20"/>
                <w:lang w:eastAsia="es-CO"/>
              </w:rPr>
              <w:t>00 entidades</w:t>
            </w:r>
            <w:r w:rsidR="00345644">
              <w:rPr>
                <w:rFonts w:ascii="Arial" w:eastAsia="Times New Roman" w:hAnsi="Arial" w:cs="Arial"/>
                <w:sz w:val="20"/>
                <w:szCs w:val="20"/>
                <w:lang w:eastAsia="es-CO"/>
              </w:rPr>
              <w:t xml:space="preserve">, teniendo en cuenta que por entidad solo habrá un usuario y </w:t>
            </w:r>
            <w:proofErr w:type="spellStart"/>
            <w:r w:rsidR="00345644">
              <w:rPr>
                <w:rFonts w:ascii="Arial" w:eastAsia="Times New Roman" w:hAnsi="Arial" w:cs="Arial"/>
                <w:sz w:val="20"/>
                <w:szCs w:val="20"/>
                <w:lang w:eastAsia="es-CO"/>
              </w:rPr>
              <w:t>password</w:t>
            </w:r>
            <w:proofErr w:type="spellEnd"/>
            <w:r w:rsidR="003904C9">
              <w:rPr>
                <w:rFonts w:ascii="Arial" w:eastAsia="Times New Roman" w:hAnsi="Arial" w:cs="Arial"/>
                <w:sz w:val="20"/>
                <w:szCs w:val="20"/>
                <w:lang w:eastAsia="es-CO"/>
              </w:rPr>
              <w:t>, para la carga de información</w:t>
            </w:r>
            <w:r w:rsidR="00E12DB4">
              <w:rPr>
                <w:rFonts w:ascii="Arial" w:eastAsia="Times New Roman" w:hAnsi="Arial" w:cs="Arial"/>
                <w:sz w:val="20"/>
                <w:szCs w:val="20"/>
                <w:lang w:eastAsia="es-CO"/>
              </w:rPr>
              <w:t>.</w:t>
            </w:r>
          </w:p>
          <w:p w14:paraId="566B8ED0" w14:textId="00DBCED1" w:rsidR="00E1650F" w:rsidRDefault="000F7F97" w:rsidP="000A439B">
            <w:pPr>
              <w:pStyle w:val="Prrafodelista"/>
              <w:numPr>
                <w:ilvl w:val="0"/>
                <w:numId w:val="10"/>
              </w:numPr>
              <w:shd w:val="clear" w:color="auto" w:fill="FFFFFF"/>
              <w:spacing w:after="0" w:line="240" w:lineRule="auto"/>
              <w:jc w:val="both"/>
              <w:rPr>
                <w:rFonts w:ascii="Arial" w:eastAsia="Times New Roman" w:hAnsi="Arial" w:cs="Arial"/>
                <w:sz w:val="20"/>
                <w:szCs w:val="20"/>
                <w:lang w:eastAsia="es-CO"/>
              </w:rPr>
            </w:pPr>
            <w:r w:rsidRPr="00F979C7">
              <w:rPr>
                <w:rFonts w:ascii="Arial" w:eastAsia="Times New Roman" w:hAnsi="Arial" w:cs="Arial"/>
                <w:sz w:val="20"/>
                <w:szCs w:val="20"/>
                <w:lang w:eastAsia="es-CO"/>
              </w:rPr>
              <w:t>Realizar pruebas de estrés de la solución con el objetivo de comprobar y certificar las capacidades reales del sistem</w:t>
            </w:r>
            <w:r w:rsidR="00F777FC" w:rsidRPr="00E1650F">
              <w:rPr>
                <w:rFonts w:ascii="Arial" w:eastAsia="Times New Roman" w:hAnsi="Arial" w:cs="Arial"/>
                <w:sz w:val="20"/>
                <w:szCs w:val="20"/>
                <w:lang w:eastAsia="es-CO"/>
              </w:rPr>
              <w:t xml:space="preserve">a, presentando un informe del estado </w:t>
            </w:r>
            <w:r w:rsidR="005B6926" w:rsidRPr="00E1650F">
              <w:rPr>
                <w:rFonts w:ascii="Arial" w:eastAsia="Times New Roman" w:hAnsi="Arial" w:cs="Arial"/>
                <w:sz w:val="20"/>
                <w:szCs w:val="20"/>
                <w:lang w:eastAsia="es-CO"/>
              </w:rPr>
              <w:t>y las capacidades</w:t>
            </w:r>
            <w:r w:rsidR="005B6926" w:rsidRPr="00BF0710">
              <w:rPr>
                <w:rFonts w:ascii="Arial" w:eastAsia="Times New Roman" w:hAnsi="Arial" w:cs="Arial"/>
                <w:sz w:val="20"/>
                <w:szCs w:val="20"/>
                <w:lang w:eastAsia="es-CO"/>
              </w:rPr>
              <w:t xml:space="preserve"> del sistema, el </w:t>
            </w:r>
            <w:r w:rsidR="00E1650F" w:rsidRPr="00BF0710">
              <w:rPr>
                <w:rFonts w:ascii="Arial" w:eastAsia="Times New Roman" w:hAnsi="Arial" w:cs="Arial"/>
                <w:sz w:val="20"/>
                <w:szCs w:val="20"/>
                <w:lang w:eastAsia="es-CO"/>
              </w:rPr>
              <w:t>número</w:t>
            </w:r>
            <w:r w:rsidR="005B6926" w:rsidRPr="00BF0710">
              <w:rPr>
                <w:rFonts w:ascii="Arial" w:eastAsia="Times New Roman" w:hAnsi="Arial" w:cs="Arial"/>
                <w:sz w:val="20"/>
                <w:szCs w:val="20"/>
                <w:lang w:eastAsia="es-CO"/>
              </w:rPr>
              <w:t xml:space="preserve"> de usuarios es </w:t>
            </w:r>
            <w:r w:rsidR="005B6926" w:rsidRPr="00BF0710">
              <w:rPr>
                <w:rFonts w:ascii="Arial" w:eastAsia="Times New Roman" w:hAnsi="Arial" w:cs="Arial"/>
                <w:sz w:val="20"/>
                <w:szCs w:val="20"/>
                <w:lang w:eastAsia="es-CO"/>
              </w:rPr>
              <w:lastRenderedPageBreak/>
              <w:t>escalable y dependerá de</w:t>
            </w:r>
            <w:r w:rsidR="00BF0710">
              <w:rPr>
                <w:rFonts w:ascii="Arial" w:eastAsia="Times New Roman" w:hAnsi="Arial" w:cs="Arial"/>
                <w:sz w:val="20"/>
                <w:szCs w:val="20"/>
                <w:lang w:eastAsia="es-CO"/>
              </w:rPr>
              <w:t>l número de entidades que se integren paulatinamente al sistema, para realizar su gestión de seguridad.</w:t>
            </w:r>
          </w:p>
          <w:p w14:paraId="3356AEEE" w14:textId="42220C01" w:rsidR="000F7F97" w:rsidRPr="00F979C7" w:rsidRDefault="000F7F97" w:rsidP="00F979C7">
            <w:pPr>
              <w:pStyle w:val="Prrafodelista"/>
              <w:numPr>
                <w:ilvl w:val="0"/>
                <w:numId w:val="10"/>
              </w:numPr>
              <w:shd w:val="clear" w:color="auto" w:fill="FFFFFF"/>
              <w:spacing w:after="0" w:line="240" w:lineRule="auto"/>
              <w:jc w:val="both"/>
              <w:rPr>
                <w:rFonts w:ascii="Arial" w:eastAsia="Times New Roman" w:hAnsi="Arial" w:cs="Arial"/>
                <w:sz w:val="20"/>
                <w:szCs w:val="20"/>
                <w:lang w:eastAsia="es-CO"/>
              </w:rPr>
            </w:pPr>
            <w:r w:rsidRPr="00F979C7">
              <w:rPr>
                <w:rFonts w:ascii="Arial" w:eastAsia="Times New Roman" w:hAnsi="Arial" w:cs="Arial"/>
                <w:sz w:val="20"/>
                <w:szCs w:val="20"/>
                <w:lang w:eastAsia="es-CO"/>
              </w:rPr>
              <w:t>No debe requerir de la instalación de ningún software del lado del usuario para su funcionamiento, debe accederse solo a través del navegador web.</w:t>
            </w:r>
          </w:p>
          <w:p w14:paraId="1F81B62E" w14:textId="7FD33D04" w:rsidR="000F7F97" w:rsidRPr="00F979C7" w:rsidRDefault="000F7F97" w:rsidP="00F979C7">
            <w:pPr>
              <w:pStyle w:val="Prrafodelista"/>
              <w:numPr>
                <w:ilvl w:val="0"/>
                <w:numId w:val="10"/>
              </w:numPr>
              <w:shd w:val="clear" w:color="auto" w:fill="FFFFFF"/>
              <w:spacing w:after="0" w:line="240" w:lineRule="auto"/>
              <w:jc w:val="both"/>
              <w:rPr>
                <w:rFonts w:ascii="Arial" w:eastAsia="Times New Roman" w:hAnsi="Arial" w:cs="Arial"/>
                <w:sz w:val="20"/>
                <w:szCs w:val="20"/>
                <w:lang w:eastAsia="es-CO"/>
              </w:rPr>
            </w:pPr>
            <w:r w:rsidRPr="00F979C7">
              <w:rPr>
                <w:rFonts w:ascii="Arial" w:eastAsia="Times New Roman" w:hAnsi="Arial" w:cs="Arial"/>
                <w:sz w:val="20"/>
                <w:szCs w:val="20"/>
                <w:lang w:eastAsia="es-CO"/>
              </w:rPr>
              <w:t>El sistema permitirá una gestión de observaciones o hallazgos, para la corrección de ítems según criticidad relacionados con el resultado del análisis, permitiendo una gestión y seguimiento de la implementación de las medidas correctoras identificadas. Estas tareas y su programación, prioridad, etc. lo verán el MINTIC y la entidad.</w:t>
            </w:r>
          </w:p>
          <w:p w14:paraId="4E36D4C2" w14:textId="4C0C3C99" w:rsidR="000F7F97" w:rsidRDefault="000F7F97" w:rsidP="00CC43DE">
            <w:pPr>
              <w:pStyle w:val="Prrafodelista"/>
              <w:numPr>
                <w:ilvl w:val="0"/>
                <w:numId w:val="10"/>
              </w:numPr>
              <w:shd w:val="clear" w:color="auto" w:fill="FFFFFF"/>
              <w:spacing w:after="0" w:line="240" w:lineRule="auto"/>
              <w:jc w:val="both"/>
              <w:rPr>
                <w:rFonts w:ascii="Arial" w:eastAsia="Times New Roman" w:hAnsi="Arial" w:cs="Arial"/>
                <w:sz w:val="20"/>
                <w:szCs w:val="20"/>
                <w:lang w:eastAsia="es-CO"/>
              </w:rPr>
            </w:pPr>
            <w:r w:rsidRPr="00F979C7">
              <w:rPr>
                <w:rFonts w:ascii="Arial" w:eastAsia="Times New Roman" w:hAnsi="Arial" w:cs="Arial"/>
                <w:sz w:val="20"/>
                <w:szCs w:val="20"/>
                <w:lang w:eastAsia="es-CO"/>
              </w:rPr>
              <w:t xml:space="preserve">La transferencia de conocimiento relacionada con la administración y funcionalidades del sistema deber ser como mínimo de 120 horas </w:t>
            </w:r>
            <w:proofErr w:type="spellStart"/>
            <w:r w:rsidRPr="00F979C7">
              <w:rPr>
                <w:rFonts w:ascii="Arial" w:eastAsia="Times New Roman" w:hAnsi="Arial" w:cs="Arial"/>
                <w:sz w:val="20"/>
                <w:szCs w:val="20"/>
                <w:lang w:eastAsia="es-CO"/>
              </w:rPr>
              <w:t>insitu</w:t>
            </w:r>
            <w:proofErr w:type="spellEnd"/>
            <w:r w:rsidRPr="00F979C7">
              <w:rPr>
                <w:rFonts w:ascii="Arial" w:eastAsia="Times New Roman" w:hAnsi="Arial" w:cs="Arial"/>
                <w:sz w:val="20"/>
                <w:szCs w:val="20"/>
                <w:lang w:eastAsia="es-CO"/>
              </w:rPr>
              <w:t>, con talleres prácticos.</w:t>
            </w:r>
          </w:p>
          <w:p w14:paraId="0C7D869D" w14:textId="05FB0417" w:rsidR="00E10B04" w:rsidRPr="00F979C7" w:rsidRDefault="00E10B04" w:rsidP="00F979C7">
            <w:pPr>
              <w:pStyle w:val="Prrafodelista"/>
              <w:numPr>
                <w:ilvl w:val="0"/>
                <w:numId w:val="10"/>
              </w:numPr>
              <w:shd w:val="clear" w:color="auto" w:fill="FFFFFF"/>
              <w:spacing w:after="0" w:line="240" w:lineRule="auto"/>
              <w:jc w:val="both"/>
              <w:rPr>
                <w:rFonts w:ascii="Arial" w:eastAsia="Times New Roman" w:hAnsi="Arial" w:cs="Arial"/>
                <w:sz w:val="20"/>
                <w:szCs w:val="20"/>
                <w:lang w:eastAsia="es-CO"/>
              </w:rPr>
            </w:pPr>
            <w:r>
              <w:rPr>
                <w:rFonts w:ascii="Arial" w:eastAsia="Times New Roman" w:hAnsi="Arial" w:cs="Arial"/>
                <w:sz w:val="20"/>
                <w:szCs w:val="20"/>
                <w:lang w:eastAsia="es-CO"/>
              </w:rPr>
              <w:t xml:space="preserve">Se debe entregar manual de usuario y una guía </w:t>
            </w:r>
            <w:r w:rsidR="00A4489C">
              <w:rPr>
                <w:rFonts w:ascii="Arial" w:eastAsia="Times New Roman" w:hAnsi="Arial" w:cs="Arial"/>
                <w:sz w:val="20"/>
                <w:szCs w:val="20"/>
                <w:lang w:eastAsia="es-CO"/>
              </w:rPr>
              <w:t>práctica de administrador y usuario.</w:t>
            </w:r>
            <w:r>
              <w:rPr>
                <w:rFonts w:ascii="Arial" w:eastAsia="Times New Roman" w:hAnsi="Arial" w:cs="Arial"/>
                <w:sz w:val="20"/>
                <w:szCs w:val="20"/>
                <w:lang w:eastAsia="es-CO"/>
              </w:rPr>
              <w:t xml:space="preserve"> </w:t>
            </w:r>
          </w:p>
          <w:p w14:paraId="288CEC59" w14:textId="20961AF6" w:rsidR="000F7F97" w:rsidRPr="00F979C7" w:rsidRDefault="000F7F97" w:rsidP="00F979C7">
            <w:pPr>
              <w:pStyle w:val="Prrafodelista"/>
              <w:numPr>
                <w:ilvl w:val="0"/>
                <w:numId w:val="10"/>
              </w:numPr>
              <w:shd w:val="clear" w:color="auto" w:fill="FFFFFF"/>
              <w:spacing w:after="0" w:line="240" w:lineRule="auto"/>
              <w:jc w:val="both"/>
              <w:rPr>
                <w:rFonts w:ascii="Arial" w:eastAsia="Times New Roman" w:hAnsi="Arial" w:cs="Arial"/>
                <w:sz w:val="20"/>
                <w:szCs w:val="20"/>
                <w:lang w:eastAsia="es-CO"/>
              </w:rPr>
            </w:pPr>
            <w:r w:rsidRPr="00F979C7">
              <w:rPr>
                <w:rFonts w:ascii="Arial" w:eastAsia="Times New Roman" w:hAnsi="Arial" w:cs="Arial"/>
                <w:sz w:val="20"/>
                <w:szCs w:val="20"/>
                <w:lang w:eastAsia="es-CO"/>
              </w:rPr>
              <w:t>Toda la interfaz, los menús, y opciones para el uso de las funcionalidades del sistema y la documentación de manuales técnicos, de administración y de usuarios deben estar en idioma español.</w:t>
            </w:r>
          </w:p>
          <w:p w14:paraId="4153CBF4" w14:textId="573E2942" w:rsidR="000F7F97" w:rsidRPr="00F979C7" w:rsidRDefault="000F7F97" w:rsidP="00F979C7">
            <w:pPr>
              <w:pStyle w:val="Prrafodelista"/>
              <w:numPr>
                <w:ilvl w:val="0"/>
                <w:numId w:val="10"/>
              </w:numPr>
              <w:shd w:val="clear" w:color="auto" w:fill="FFFFFF"/>
              <w:spacing w:after="0" w:line="240" w:lineRule="auto"/>
              <w:jc w:val="both"/>
              <w:rPr>
                <w:rFonts w:ascii="Arial" w:eastAsia="Times New Roman" w:hAnsi="Arial" w:cs="Arial"/>
                <w:sz w:val="20"/>
                <w:szCs w:val="20"/>
                <w:lang w:eastAsia="es-CO"/>
              </w:rPr>
            </w:pPr>
            <w:r w:rsidRPr="00F979C7">
              <w:rPr>
                <w:rFonts w:ascii="Arial" w:eastAsia="Times New Roman" w:hAnsi="Arial" w:cs="Arial"/>
                <w:sz w:val="20"/>
                <w:szCs w:val="20"/>
                <w:lang w:eastAsia="es-CO"/>
              </w:rPr>
              <w:t xml:space="preserve">El sistema debe ser multi </w:t>
            </w:r>
            <w:proofErr w:type="spellStart"/>
            <w:r w:rsidRPr="00F979C7">
              <w:rPr>
                <w:rFonts w:ascii="Arial" w:eastAsia="Times New Roman" w:hAnsi="Arial" w:cs="Arial"/>
                <w:sz w:val="20"/>
                <w:szCs w:val="20"/>
                <w:lang w:eastAsia="es-CO"/>
              </w:rPr>
              <w:t>tenant</w:t>
            </w:r>
            <w:proofErr w:type="spellEnd"/>
            <w:r w:rsidRPr="00F979C7">
              <w:rPr>
                <w:rFonts w:ascii="Arial" w:eastAsia="Times New Roman" w:hAnsi="Arial" w:cs="Arial"/>
                <w:sz w:val="20"/>
                <w:szCs w:val="20"/>
                <w:lang w:eastAsia="es-CO"/>
              </w:rPr>
              <w:t xml:space="preserve">, es decir que a través de en una sola instancia de la aplicación se deben poder aprovisionar por separado el acceso a los datos y al uso del sistema a diversas entidades. </w:t>
            </w:r>
          </w:p>
          <w:p w14:paraId="46C41D44" w14:textId="71DDF16E" w:rsidR="000F7F97" w:rsidRPr="00F979C7" w:rsidRDefault="000F7F97" w:rsidP="00F979C7">
            <w:pPr>
              <w:pStyle w:val="Prrafodelista"/>
              <w:numPr>
                <w:ilvl w:val="0"/>
                <w:numId w:val="10"/>
              </w:numPr>
              <w:shd w:val="clear" w:color="auto" w:fill="FFFFFF"/>
              <w:spacing w:after="0" w:line="240" w:lineRule="auto"/>
              <w:jc w:val="both"/>
              <w:rPr>
                <w:rFonts w:ascii="Arial" w:eastAsia="Times New Roman" w:hAnsi="Arial" w:cs="Arial"/>
                <w:sz w:val="20"/>
                <w:szCs w:val="20"/>
                <w:lang w:eastAsia="es-CO"/>
              </w:rPr>
            </w:pPr>
            <w:r w:rsidRPr="00F979C7">
              <w:rPr>
                <w:rFonts w:ascii="Arial" w:eastAsia="Times New Roman" w:hAnsi="Arial" w:cs="Arial"/>
                <w:sz w:val="20"/>
                <w:szCs w:val="20"/>
                <w:lang w:eastAsia="es-CO"/>
              </w:rPr>
              <w:t>Crear y administrar usuarios y así poder asignar funcionalidades, con diferentes niveles de accesos de edición, eliminación, administración, gestión de información y de consulta de reportes.</w:t>
            </w:r>
          </w:p>
          <w:p w14:paraId="6CA39A6F" w14:textId="284CA21C" w:rsidR="000F7F97" w:rsidRPr="00F979C7" w:rsidRDefault="000F7F97" w:rsidP="00F979C7">
            <w:pPr>
              <w:pStyle w:val="Prrafodelista"/>
              <w:numPr>
                <w:ilvl w:val="0"/>
                <w:numId w:val="10"/>
              </w:numPr>
              <w:shd w:val="clear" w:color="auto" w:fill="FFFFFF"/>
              <w:spacing w:after="0" w:line="240" w:lineRule="auto"/>
              <w:jc w:val="both"/>
              <w:rPr>
                <w:rFonts w:ascii="Arial" w:eastAsia="Times New Roman" w:hAnsi="Arial" w:cs="Arial"/>
                <w:sz w:val="20"/>
                <w:szCs w:val="20"/>
                <w:lang w:eastAsia="es-CO"/>
              </w:rPr>
            </w:pPr>
            <w:r w:rsidRPr="00F979C7">
              <w:rPr>
                <w:rFonts w:ascii="Arial" w:eastAsia="Times New Roman" w:hAnsi="Arial" w:cs="Arial"/>
                <w:sz w:val="20"/>
                <w:szCs w:val="20"/>
                <w:lang w:eastAsia="es-CO"/>
              </w:rPr>
              <w:t>Definir los procesos de cada entidad que estarán en el alcance de la gestión, así como los usuarios autorizados para acceder a la información de cada proceso.</w:t>
            </w:r>
          </w:p>
          <w:p w14:paraId="5B688145" w14:textId="2547C641" w:rsidR="000F7F97" w:rsidRPr="00F979C7" w:rsidRDefault="000F7F97" w:rsidP="00F979C7">
            <w:pPr>
              <w:pStyle w:val="Prrafodelista"/>
              <w:numPr>
                <w:ilvl w:val="0"/>
                <w:numId w:val="10"/>
              </w:numPr>
              <w:shd w:val="clear" w:color="auto" w:fill="FFFFFF"/>
              <w:spacing w:after="0" w:line="240" w:lineRule="auto"/>
              <w:jc w:val="both"/>
              <w:rPr>
                <w:rFonts w:ascii="Arial" w:eastAsia="Times New Roman" w:hAnsi="Arial" w:cs="Arial"/>
                <w:sz w:val="20"/>
                <w:szCs w:val="20"/>
                <w:lang w:eastAsia="es-CO"/>
              </w:rPr>
            </w:pPr>
            <w:r w:rsidRPr="00F979C7">
              <w:rPr>
                <w:rFonts w:ascii="Arial" w:eastAsia="Times New Roman" w:hAnsi="Arial" w:cs="Arial"/>
                <w:sz w:val="20"/>
                <w:szCs w:val="20"/>
                <w:lang w:eastAsia="es-CO"/>
              </w:rPr>
              <w:t>Administrar las notificaciones de las tareas y acciones que realizan los usuarios en el sistema vía e-mail o en la interfaz del aplicativo. Estas notificaciones no deben venir por defecto, sino que deben poder ser administradas decidiendo cuales se quieren habilitar o crear y con qué frecuencia se desean obtener.</w:t>
            </w:r>
          </w:p>
          <w:p w14:paraId="5334121A" w14:textId="2FE14BD9" w:rsidR="000F7F97" w:rsidRPr="00F979C7" w:rsidRDefault="000F7F97" w:rsidP="00F979C7">
            <w:pPr>
              <w:pStyle w:val="Prrafodelista"/>
              <w:numPr>
                <w:ilvl w:val="0"/>
                <w:numId w:val="10"/>
              </w:numPr>
              <w:shd w:val="clear" w:color="auto" w:fill="FFFFFF"/>
              <w:spacing w:after="0" w:line="240" w:lineRule="auto"/>
              <w:jc w:val="both"/>
              <w:rPr>
                <w:rFonts w:ascii="Arial" w:eastAsia="Times New Roman" w:hAnsi="Arial" w:cs="Arial"/>
                <w:sz w:val="20"/>
                <w:szCs w:val="20"/>
                <w:lang w:eastAsia="es-CO"/>
              </w:rPr>
            </w:pPr>
            <w:r w:rsidRPr="00F979C7">
              <w:rPr>
                <w:rFonts w:ascii="Arial" w:eastAsia="Times New Roman" w:hAnsi="Arial" w:cs="Arial"/>
                <w:sz w:val="20"/>
                <w:szCs w:val="20"/>
                <w:lang w:eastAsia="es-CO"/>
              </w:rPr>
              <w:t>Configuración del servicio de correo electrónico a través del cual el sistema enviará información y notificaciones.</w:t>
            </w:r>
          </w:p>
          <w:p w14:paraId="0FA747B7" w14:textId="400F3404" w:rsidR="000F7F97" w:rsidRPr="00F979C7" w:rsidRDefault="000F7F97" w:rsidP="00F979C7">
            <w:pPr>
              <w:pStyle w:val="Prrafodelista"/>
              <w:numPr>
                <w:ilvl w:val="0"/>
                <w:numId w:val="10"/>
              </w:numPr>
              <w:shd w:val="clear" w:color="auto" w:fill="FFFFFF"/>
              <w:spacing w:after="0" w:line="240" w:lineRule="auto"/>
              <w:jc w:val="both"/>
              <w:rPr>
                <w:rFonts w:ascii="Arial" w:eastAsia="Times New Roman" w:hAnsi="Arial" w:cs="Arial"/>
                <w:sz w:val="20"/>
                <w:szCs w:val="20"/>
                <w:lang w:eastAsia="es-CO"/>
              </w:rPr>
            </w:pPr>
            <w:r w:rsidRPr="00F979C7">
              <w:rPr>
                <w:rFonts w:ascii="Arial" w:eastAsia="Times New Roman" w:hAnsi="Arial" w:cs="Arial"/>
                <w:sz w:val="20"/>
                <w:szCs w:val="20"/>
                <w:lang w:eastAsia="es-CO"/>
              </w:rPr>
              <w:t>El sistema debe permitir que el usuario, a través de su interfaz, lleve a cabo la carga de las normas o estándares que requiera cada entidad para hacer referencia a los marcos referencia normas o controles. La carga de una nueva norma no deberá tener costos para MINTIC y los administradores del sistema designados por MINTIC deberían poder modificar o cargar, ellos mismos sin intervención del fabricante, nuevas normas, estándares o leyes.</w:t>
            </w:r>
          </w:p>
          <w:p w14:paraId="1F76E9E9" w14:textId="45245F18" w:rsidR="000F7F97" w:rsidRPr="00F979C7" w:rsidRDefault="000F7F97" w:rsidP="00F979C7">
            <w:pPr>
              <w:pStyle w:val="Prrafodelista"/>
              <w:numPr>
                <w:ilvl w:val="0"/>
                <w:numId w:val="10"/>
              </w:numPr>
              <w:shd w:val="clear" w:color="auto" w:fill="FFFFFF"/>
              <w:spacing w:after="0" w:line="240" w:lineRule="auto"/>
              <w:jc w:val="both"/>
              <w:rPr>
                <w:rFonts w:ascii="Arial" w:eastAsia="Times New Roman" w:hAnsi="Arial" w:cs="Arial"/>
                <w:sz w:val="20"/>
                <w:szCs w:val="20"/>
                <w:lang w:eastAsia="es-CO"/>
              </w:rPr>
            </w:pPr>
            <w:r w:rsidRPr="00F979C7">
              <w:rPr>
                <w:rFonts w:ascii="Arial" w:eastAsia="Times New Roman" w:hAnsi="Arial" w:cs="Arial"/>
                <w:sz w:val="20"/>
                <w:szCs w:val="20"/>
                <w:lang w:eastAsia="es-CO"/>
              </w:rPr>
              <w:t>El sistema debe permitir que el usuario administrador del sistema pueda ingresar y observar los registros de auditoría relacionados con los accesos al sistema y las acciones críticas realizadas por los usuarios de las entidades.</w:t>
            </w:r>
          </w:p>
          <w:p w14:paraId="2FF84C7D" w14:textId="77777777" w:rsidR="000F7F97" w:rsidRPr="000F7F97" w:rsidRDefault="000F7F97" w:rsidP="000F7F97">
            <w:pPr>
              <w:shd w:val="clear" w:color="auto" w:fill="FFFFFF"/>
              <w:spacing w:after="0" w:line="240" w:lineRule="auto"/>
              <w:jc w:val="both"/>
              <w:rPr>
                <w:rFonts w:ascii="Arial" w:eastAsia="Times New Roman" w:hAnsi="Arial" w:cs="Arial"/>
                <w:sz w:val="20"/>
                <w:szCs w:val="20"/>
                <w:lang w:eastAsia="es-CO"/>
              </w:rPr>
            </w:pPr>
          </w:p>
          <w:p w14:paraId="639B1DC4" w14:textId="77777777" w:rsidR="000F7F97" w:rsidRPr="000F7F97" w:rsidRDefault="000F7F97" w:rsidP="000F7F97">
            <w:pPr>
              <w:shd w:val="clear" w:color="auto" w:fill="FFFFFF"/>
              <w:spacing w:after="0" w:line="240" w:lineRule="auto"/>
              <w:jc w:val="both"/>
              <w:rPr>
                <w:rFonts w:ascii="Arial" w:eastAsia="Times New Roman" w:hAnsi="Arial" w:cs="Arial"/>
                <w:sz w:val="20"/>
                <w:szCs w:val="20"/>
                <w:lang w:eastAsia="es-CO"/>
              </w:rPr>
            </w:pPr>
            <w:r w:rsidRPr="000F7F97">
              <w:rPr>
                <w:rFonts w:ascii="Arial" w:eastAsia="Times New Roman" w:hAnsi="Arial" w:cs="Arial"/>
                <w:sz w:val="20"/>
                <w:szCs w:val="20"/>
                <w:lang w:eastAsia="es-CO"/>
              </w:rPr>
              <w:t>NOTA 1: Los tiempos de respuesta anteriores deberán ser validados en un ambiente de pruebas generado por el proveedor y que, a su vez, permitan definir los requerimientos finales a nivel de infraestructura para el ambiente de producción del servicio, para garantizar este tiempo sin embargo el proveedor puede realizar un ajuste al tiempo, contando con la infraestructura tecnológica con la que se cuenta actualmente.</w:t>
            </w:r>
          </w:p>
          <w:p w14:paraId="50D1D78C" w14:textId="77777777" w:rsidR="000F7F97" w:rsidRPr="000F7F97" w:rsidRDefault="000F7F97" w:rsidP="000F7F97">
            <w:pPr>
              <w:shd w:val="clear" w:color="auto" w:fill="FFFFFF"/>
              <w:spacing w:after="0" w:line="240" w:lineRule="auto"/>
              <w:jc w:val="both"/>
              <w:rPr>
                <w:rFonts w:ascii="Arial" w:eastAsia="Times New Roman" w:hAnsi="Arial" w:cs="Arial"/>
                <w:sz w:val="20"/>
                <w:szCs w:val="20"/>
                <w:lang w:eastAsia="es-CO"/>
              </w:rPr>
            </w:pPr>
          </w:p>
          <w:p w14:paraId="1D46EC8E" w14:textId="787DBB72" w:rsidR="000F7F97" w:rsidRDefault="000F7F97" w:rsidP="000F7F97">
            <w:pPr>
              <w:shd w:val="clear" w:color="auto" w:fill="FFFFFF"/>
              <w:spacing w:after="0" w:line="240" w:lineRule="auto"/>
              <w:jc w:val="both"/>
              <w:rPr>
                <w:rFonts w:ascii="Arial" w:eastAsia="Times New Roman" w:hAnsi="Arial" w:cs="Arial"/>
                <w:sz w:val="20"/>
                <w:szCs w:val="20"/>
                <w:lang w:eastAsia="es-CO"/>
              </w:rPr>
            </w:pPr>
            <w:r w:rsidRPr="000F7F97">
              <w:rPr>
                <w:rFonts w:ascii="Arial" w:eastAsia="Times New Roman" w:hAnsi="Arial" w:cs="Arial"/>
                <w:sz w:val="20"/>
                <w:szCs w:val="20"/>
                <w:lang w:eastAsia="es-CO"/>
              </w:rPr>
              <w:lastRenderedPageBreak/>
              <w:t>NOTA 2: Los tiempos de respuesta relacionados con cargues masivos de información podrán varias según el tamaño de los archivos y el ancho de banda disponible.</w:t>
            </w:r>
          </w:p>
          <w:p w14:paraId="0A8D02D2" w14:textId="77777777" w:rsidR="00620E9D" w:rsidRPr="000F7F97" w:rsidRDefault="00620E9D" w:rsidP="000F7F97">
            <w:pPr>
              <w:shd w:val="clear" w:color="auto" w:fill="FFFFFF"/>
              <w:spacing w:after="0" w:line="240" w:lineRule="auto"/>
              <w:jc w:val="both"/>
              <w:rPr>
                <w:rFonts w:ascii="Arial" w:eastAsia="Times New Roman" w:hAnsi="Arial" w:cs="Arial"/>
                <w:sz w:val="20"/>
                <w:szCs w:val="20"/>
                <w:lang w:eastAsia="es-CO"/>
              </w:rPr>
            </w:pPr>
          </w:p>
          <w:p w14:paraId="44EDBD22" w14:textId="6A59354D" w:rsidR="000F7F97" w:rsidRPr="00F979C7" w:rsidRDefault="000F7F97" w:rsidP="00F979C7">
            <w:pPr>
              <w:pStyle w:val="Prrafodelista"/>
              <w:numPr>
                <w:ilvl w:val="0"/>
                <w:numId w:val="15"/>
              </w:numPr>
              <w:shd w:val="clear" w:color="auto" w:fill="FFFFFF"/>
              <w:spacing w:after="0" w:line="240" w:lineRule="auto"/>
              <w:jc w:val="both"/>
              <w:rPr>
                <w:rFonts w:ascii="Arial" w:eastAsia="Times New Roman" w:hAnsi="Arial" w:cs="Arial"/>
                <w:sz w:val="20"/>
                <w:szCs w:val="20"/>
                <w:lang w:eastAsia="es-CO"/>
              </w:rPr>
            </w:pPr>
            <w:r w:rsidRPr="00F979C7">
              <w:rPr>
                <w:rFonts w:ascii="Arial" w:eastAsia="Times New Roman" w:hAnsi="Arial" w:cs="Arial"/>
                <w:sz w:val="20"/>
                <w:szCs w:val="20"/>
                <w:lang w:eastAsia="es-CO"/>
              </w:rPr>
              <w:t>El rendimiento deberá ser acorde con los tiempos de respuesta y la cantidad de usuarios que deberá proyectarse, por lo que el diseño de los componentes deberá ser eficiente, siendo necesaria la aplicación de las mejores prácticas para diseño y construcción del sistema de información.</w:t>
            </w:r>
          </w:p>
          <w:p w14:paraId="7ED210B6" w14:textId="674C47E6" w:rsidR="00FA2DAF" w:rsidRPr="00F979C7" w:rsidRDefault="000F7F97" w:rsidP="00F979C7">
            <w:pPr>
              <w:pStyle w:val="Prrafodelista"/>
              <w:numPr>
                <w:ilvl w:val="0"/>
                <w:numId w:val="15"/>
              </w:numPr>
              <w:shd w:val="clear" w:color="auto" w:fill="FFFFFF"/>
              <w:spacing w:after="0" w:line="240" w:lineRule="auto"/>
              <w:jc w:val="both"/>
              <w:rPr>
                <w:rFonts w:ascii="Arial" w:eastAsia="Times New Roman" w:hAnsi="Arial" w:cs="Arial"/>
                <w:sz w:val="20"/>
                <w:szCs w:val="20"/>
                <w:lang w:eastAsia="es-CO"/>
              </w:rPr>
            </w:pPr>
            <w:r w:rsidRPr="00F979C7">
              <w:rPr>
                <w:rFonts w:ascii="Arial" w:eastAsia="Times New Roman" w:hAnsi="Arial" w:cs="Arial"/>
                <w:sz w:val="20"/>
                <w:szCs w:val="20"/>
                <w:lang w:eastAsia="es-CO"/>
              </w:rPr>
              <w:t>La solución deberá parametrizarse</w:t>
            </w:r>
            <w:r w:rsidR="00A63A36">
              <w:rPr>
                <w:rFonts w:ascii="Arial" w:eastAsia="Times New Roman" w:hAnsi="Arial" w:cs="Arial"/>
                <w:sz w:val="20"/>
                <w:szCs w:val="20"/>
                <w:lang w:eastAsia="es-CO"/>
              </w:rPr>
              <w:t xml:space="preserve"> para 500 usuarios concurrentes como mínimo</w:t>
            </w:r>
            <w:r w:rsidRPr="00F979C7">
              <w:rPr>
                <w:rFonts w:ascii="Arial" w:eastAsia="Times New Roman" w:hAnsi="Arial" w:cs="Arial"/>
                <w:sz w:val="20"/>
                <w:szCs w:val="20"/>
                <w:lang w:eastAsia="es-CO"/>
              </w:rPr>
              <w:t xml:space="preserve"> </w:t>
            </w:r>
            <w:r w:rsidR="00A63A36">
              <w:rPr>
                <w:rFonts w:ascii="Arial" w:eastAsia="Times New Roman" w:hAnsi="Arial" w:cs="Arial"/>
                <w:sz w:val="20"/>
                <w:szCs w:val="20"/>
                <w:lang w:eastAsia="es-CO"/>
              </w:rPr>
              <w:t>de</w:t>
            </w:r>
            <w:r w:rsidR="00D660E8">
              <w:rPr>
                <w:rFonts w:ascii="Arial" w:eastAsia="Times New Roman" w:hAnsi="Arial" w:cs="Arial"/>
                <w:sz w:val="20"/>
                <w:szCs w:val="20"/>
                <w:lang w:eastAsia="es-CO"/>
              </w:rPr>
              <w:t xml:space="preserve"> e</w:t>
            </w:r>
            <w:r w:rsidRPr="00F979C7">
              <w:rPr>
                <w:rFonts w:ascii="Arial" w:eastAsia="Times New Roman" w:hAnsi="Arial" w:cs="Arial"/>
                <w:sz w:val="20"/>
                <w:szCs w:val="20"/>
                <w:lang w:eastAsia="es-CO"/>
              </w:rPr>
              <w:t>ntidades públicas, con la posibilidad de ser escalable a futuro, para todas las entidades del orden nacional y territorial (alrededor de</w:t>
            </w:r>
            <w:r w:rsidR="002D6E0C">
              <w:rPr>
                <w:rFonts w:ascii="Arial" w:eastAsia="Times New Roman" w:hAnsi="Arial" w:cs="Arial"/>
                <w:sz w:val="20"/>
                <w:szCs w:val="20"/>
                <w:lang w:eastAsia="es-CO"/>
              </w:rPr>
              <w:t xml:space="preserve"> </w:t>
            </w:r>
            <w:r w:rsidR="00D660E8">
              <w:rPr>
                <w:rFonts w:ascii="Arial" w:eastAsia="Times New Roman" w:hAnsi="Arial" w:cs="Arial"/>
                <w:sz w:val="20"/>
                <w:szCs w:val="20"/>
                <w:lang w:eastAsia="es-CO"/>
              </w:rPr>
              <w:t>3</w:t>
            </w:r>
            <w:r w:rsidR="002D6E0C">
              <w:rPr>
                <w:rFonts w:ascii="Arial" w:eastAsia="Times New Roman" w:hAnsi="Arial" w:cs="Arial"/>
                <w:sz w:val="20"/>
                <w:szCs w:val="20"/>
                <w:lang w:eastAsia="es-CO"/>
              </w:rPr>
              <w:t>800</w:t>
            </w:r>
            <w:r w:rsidRPr="00F979C7">
              <w:rPr>
                <w:rFonts w:ascii="Arial" w:eastAsia="Times New Roman" w:hAnsi="Arial" w:cs="Arial"/>
                <w:sz w:val="20"/>
                <w:szCs w:val="20"/>
                <w:lang w:eastAsia="es-CO"/>
              </w:rPr>
              <w:t xml:space="preserve"> entidades en total).</w:t>
            </w:r>
          </w:p>
          <w:p w14:paraId="667AD7D0" w14:textId="77777777" w:rsidR="00AC3F53" w:rsidRDefault="00AC3F53" w:rsidP="00AC3F53">
            <w:pPr>
              <w:shd w:val="clear" w:color="auto" w:fill="FFFFFF"/>
              <w:spacing w:after="0" w:line="240" w:lineRule="auto"/>
              <w:jc w:val="both"/>
              <w:rPr>
                <w:rFonts w:ascii="Arial" w:eastAsia="Times New Roman" w:hAnsi="Arial" w:cs="Arial"/>
                <w:sz w:val="20"/>
                <w:szCs w:val="20"/>
                <w:lang w:eastAsia="es-CO"/>
              </w:rPr>
            </w:pPr>
          </w:p>
          <w:p w14:paraId="7291246E" w14:textId="5EC5D4A0" w:rsidR="00AC3F53" w:rsidRPr="00AC3F53" w:rsidRDefault="00AC3F53" w:rsidP="00AC3F53">
            <w:pPr>
              <w:shd w:val="clear" w:color="auto" w:fill="FFFFFF"/>
              <w:spacing w:after="0" w:line="240" w:lineRule="auto"/>
              <w:jc w:val="both"/>
              <w:rPr>
                <w:rFonts w:ascii="Arial" w:eastAsia="Times New Roman" w:hAnsi="Arial" w:cs="Arial"/>
                <w:sz w:val="20"/>
                <w:szCs w:val="20"/>
                <w:lang w:eastAsia="es-CO"/>
              </w:rPr>
            </w:pPr>
            <w:r w:rsidRPr="00AC3F53">
              <w:rPr>
                <w:rFonts w:ascii="Arial" w:eastAsia="Times New Roman" w:hAnsi="Arial" w:cs="Arial"/>
                <w:sz w:val="20"/>
                <w:szCs w:val="20"/>
                <w:lang w:eastAsia="es-CO"/>
              </w:rPr>
              <w:t>REQUERIMIENTOS FUNCIONALES:</w:t>
            </w:r>
          </w:p>
          <w:p w14:paraId="452F756A" w14:textId="77777777" w:rsidR="00AC3F53" w:rsidRPr="00AC3F53" w:rsidRDefault="00AC3F53" w:rsidP="00AC3F53">
            <w:pPr>
              <w:shd w:val="clear" w:color="auto" w:fill="FFFFFF"/>
              <w:spacing w:after="0" w:line="240" w:lineRule="auto"/>
              <w:jc w:val="both"/>
              <w:rPr>
                <w:rFonts w:ascii="Arial" w:eastAsia="Times New Roman" w:hAnsi="Arial" w:cs="Arial"/>
                <w:sz w:val="20"/>
                <w:szCs w:val="20"/>
                <w:lang w:eastAsia="es-CO"/>
              </w:rPr>
            </w:pPr>
          </w:p>
          <w:p w14:paraId="0B2521D1" w14:textId="5794D1D5" w:rsidR="00FA2DAF" w:rsidRDefault="00AC3F53" w:rsidP="00AC3F53">
            <w:pPr>
              <w:shd w:val="clear" w:color="auto" w:fill="FFFFFF"/>
              <w:spacing w:after="0" w:line="240" w:lineRule="auto"/>
              <w:jc w:val="both"/>
              <w:rPr>
                <w:rFonts w:ascii="Arial" w:eastAsia="Times New Roman" w:hAnsi="Arial" w:cs="Arial"/>
                <w:sz w:val="20"/>
                <w:szCs w:val="20"/>
                <w:lang w:eastAsia="es-CO"/>
              </w:rPr>
            </w:pPr>
            <w:r>
              <w:rPr>
                <w:rFonts w:ascii="Arial" w:eastAsia="Times New Roman" w:hAnsi="Arial" w:cs="Arial"/>
                <w:sz w:val="20"/>
                <w:szCs w:val="20"/>
                <w:lang w:eastAsia="es-CO"/>
              </w:rPr>
              <w:t>Para el siste</w:t>
            </w:r>
            <w:r w:rsidR="00DE7F41">
              <w:rPr>
                <w:rFonts w:ascii="Arial" w:eastAsia="Times New Roman" w:hAnsi="Arial" w:cs="Arial"/>
                <w:sz w:val="20"/>
                <w:szCs w:val="20"/>
                <w:lang w:eastAsia="es-CO"/>
              </w:rPr>
              <w:t>ma centralizado de seguridad de la información se han identificado los siguientes</w:t>
            </w:r>
            <w:r w:rsidRPr="00AC3F53">
              <w:rPr>
                <w:rFonts w:ascii="Arial" w:eastAsia="Times New Roman" w:hAnsi="Arial" w:cs="Arial"/>
                <w:sz w:val="20"/>
                <w:szCs w:val="20"/>
                <w:lang w:eastAsia="es-CO"/>
              </w:rPr>
              <w:t xml:space="preserve"> requerimientos técnicos FUNCIONALES </w:t>
            </w:r>
            <w:r w:rsidR="00154717">
              <w:rPr>
                <w:rFonts w:ascii="Arial" w:eastAsia="Times New Roman" w:hAnsi="Arial" w:cs="Arial"/>
                <w:sz w:val="20"/>
                <w:szCs w:val="20"/>
                <w:lang w:eastAsia="es-CO"/>
              </w:rPr>
              <w:t xml:space="preserve">el sistema deberá contar como </w:t>
            </w:r>
            <w:r w:rsidRPr="00AC3F53">
              <w:rPr>
                <w:rFonts w:ascii="Arial" w:eastAsia="Times New Roman" w:hAnsi="Arial" w:cs="Arial"/>
                <w:sz w:val="20"/>
                <w:szCs w:val="20"/>
                <w:lang w:eastAsia="es-CO"/>
              </w:rPr>
              <w:t xml:space="preserve">mínimo </w:t>
            </w:r>
            <w:r w:rsidR="00154717">
              <w:rPr>
                <w:rFonts w:ascii="Arial" w:eastAsia="Times New Roman" w:hAnsi="Arial" w:cs="Arial"/>
                <w:sz w:val="20"/>
                <w:szCs w:val="20"/>
                <w:lang w:eastAsia="es-CO"/>
              </w:rPr>
              <w:t xml:space="preserve">con </w:t>
            </w:r>
            <w:r w:rsidRPr="00AC3F53">
              <w:rPr>
                <w:rFonts w:ascii="Arial" w:eastAsia="Times New Roman" w:hAnsi="Arial" w:cs="Arial"/>
                <w:sz w:val="20"/>
                <w:szCs w:val="20"/>
                <w:lang w:eastAsia="es-CO"/>
              </w:rPr>
              <w:t>los siguientes módulos/funciones:</w:t>
            </w:r>
          </w:p>
          <w:p w14:paraId="0342C1CF" w14:textId="77777777" w:rsidR="007D2A63" w:rsidRPr="002F5BBC" w:rsidRDefault="007D2A63" w:rsidP="00AC3F53">
            <w:pPr>
              <w:shd w:val="clear" w:color="auto" w:fill="FFFFFF"/>
              <w:spacing w:after="0" w:line="240" w:lineRule="auto"/>
              <w:jc w:val="both"/>
              <w:rPr>
                <w:rFonts w:ascii="Arial" w:eastAsia="Times New Roman" w:hAnsi="Arial" w:cs="Arial"/>
                <w:sz w:val="20"/>
                <w:szCs w:val="20"/>
                <w:lang w:eastAsia="es-CO"/>
              </w:rPr>
            </w:pPr>
          </w:p>
          <w:p w14:paraId="284614E2" w14:textId="10811CA5" w:rsidR="002F5BBC" w:rsidRPr="002F5BBC" w:rsidRDefault="00DF289D" w:rsidP="002F5BBC">
            <w:pPr>
              <w:pStyle w:val="Prrafodelista"/>
              <w:numPr>
                <w:ilvl w:val="0"/>
                <w:numId w:val="5"/>
              </w:numPr>
              <w:shd w:val="clear" w:color="auto" w:fill="FFFFFF"/>
              <w:spacing w:after="0" w:line="240" w:lineRule="auto"/>
              <w:jc w:val="both"/>
              <w:rPr>
                <w:rFonts w:ascii="Arial" w:eastAsia="Times New Roman" w:hAnsi="Arial" w:cs="Arial"/>
                <w:sz w:val="20"/>
                <w:szCs w:val="20"/>
                <w:lang w:eastAsia="es-CO"/>
              </w:rPr>
            </w:pPr>
            <w:r>
              <w:rPr>
                <w:rFonts w:ascii="Arial" w:eastAsia="Times New Roman" w:hAnsi="Arial" w:cs="Arial"/>
                <w:sz w:val="20"/>
                <w:szCs w:val="20"/>
                <w:lang w:eastAsia="es-CO"/>
              </w:rPr>
              <w:t>Sistema centralizado</w:t>
            </w:r>
            <w:r w:rsidR="00C823EF">
              <w:rPr>
                <w:rFonts w:ascii="Arial" w:eastAsia="Times New Roman" w:hAnsi="Arial" w:cs="Arial"/>
                <w:sz w:val="20"/>
                <w:szCs w:val="20"/>
                <w:lang w:eastAsia="es-CO"/>
              </w:rPr>
              <w:t xml:space="preserve"> para el reporte de la</w:t>
            </w:r>
            <w:r>
              <w:rPr>
                <w:rFonts w:ascii="Arial" w:eastAsia="Times New Roman" w:hAnsi="Arial" w:cs="Arial"/>
                <w:sz w:val="20"/>
                <w:szCs w:val="20"/>
                <w:lang w:eastAsia="es-CO"/>
              </w:rPr>
              <w:t xml:space="preserve"> gestión</w:t>
            </w:r>
            <w:r w:rsidR="008E47EC">
              <w:rPr>
                <w:rFonts w:ascii="Arial" w:eastAsia="Times New Roman" w:hAnsi="Arial" w:cs="Arial"/>
                <w:sz w:val="20"/>
                <w:szCs w:val="20"/>
                <w:lang w:eastAsia="es-CO"/>
              </w:rPr>
              <w:t xml:space="preserve"> del c</w:t>
            </w:r>
            <w:r w:rsidR="002F5BBC" w:rsidRPr="002F5BBC">
              <w:rPr>
                <w:rFonts w:ascii="Arial" w:eastAsia="Times New Roman" w:hAnsi="Arial" w:cs="Arial"/>
                <w:sz w:val="20"/>
                <w:szCs w:val="20"/>
                <w:lang w:eastAsia="es-CO"/>
              </w:rPr>
              <w:t>umplimiento del Modelo de Seguridad y Privacidad de la Información (MSPI)</w:t>
            </w:r>
            <w:r w:rsidR="008E47EC">
              <w:rPr>
                <w:rFonts w:ascii="Arial" w:eastAsia="Times New Roman" w:hAnsi="Arial" w:cs="Arial"/>
                <w:sz w:val="20"/>
                <w:szCs w:val="20"/>
                <w:lang w:eastAsia="es-CO"/>
              </w:rPr>
              <w:t>:</w:t>
            </w:r>
            <w:r w:rsidR="002F5BBC" w:rsidRPr="002F5BBC">
              <w:rPr>
                <w:rFonts w:ascii="Arial" w:eastAsia="Times New Roman" w:hAnsi="Arial" w:cs="Arial"/>
                <w:sz w:val="20"/>
                <w:szCs w:val="20"/>
                <w:lang w:eastAsia="es-CO"/>
              </w:rPr>
              <w:t xml:space="preserve"> </w:t>
            </w:r>
          </w:p>
          <w:p w14:paraId="239BE6F6" w14:textId="77777777" w:rsidR="002F5BBC" w:rsidRPr="002F5BBC" w:rsidRDefault="002F5BBC" w:rsidP="002F5BBC">
            <w:pPr>
              <w:pStyle w:val="Prrafodelista"/>
              <w:shd w:val="clear" w:color="auto" w:fill="FFFFFF"/>
              <w:ind w:left="360"/>
              <w:rPr>
                <w:rFonts w:ascii="Arial" w:eastAsia="Times New Roman" w:hAnsi="Arial" w:cs="Arial"/>
                <w:sz w:val="20"/>
                <w:szCs w:val="20"/>
                <w:lang w:eastAsia="es-CO"/>
              </w:rPr>
            </w:pPr>
          </w:p>
          <w:p w14:paraId="428886A2" w14:textId="412A156F" w:rsidR="00D660E8" w:rsidRDefault="00D660E8" w:rsidP="00F979C7">
            <w:pPr>
              <w:pStyle w:val="Prrafodelista"/>
              <w:numPr>
                <w:ilvl w:val="0"/>
                <w:numId w:val="16"/>
              </w:numPr>
              <w:shd w:val="clear" w:color="auto" w:fill="FFFFFF"/>
              <w:spacing w:after="0" w:line="240" w:lineRule="auto"/>
              <w:jc w:val="both"/>
              <w:rPr>
                <w:rFonts w:ascii="Arial" w:eastAsia="Times New Roman" w:hAnsi="Arial" w:cs="Arial"/>
                <w:sz w:val="20"/>
                <w:szCs w:val="20"/>
                <w:lang w:eastAsia="es-CO"/>
              </w:rPr>
            </w:pPr>
            <w:r>
              <w:rPr>
                <w:rFonts w:ascii="Arial" w:eastAsia="Times New Roman" w:hAnsi="Arial" w:cs="Arial"/>
                <w:sz w:val="20"/>
                <w:szCs w:val="20"/>
                <w:lang w:eastAsia="es-CO"/>
              </w:rPr>
              <w:t>Es un sistema de reporte de avance de la implementación de</w:t>
            </w:r>
            <w:r w:rsidR="00F133CA">
              <w:rPr>
                <w:rFonts w:ascii="Arial" w:eastAsia="Times New Roman" w:hAnsi="Arial" w:cs="Arial"/>
                <w:sz w:val="20"/>
                <w:szCs w:val="20"/>
                <w:lang w:eastAsia="es-CO"/>
              </w:rPr>
              <w:t>l MSPI, no requiere la carga de evidencias, debe contar un campo en donde permita indicar</w:t>
            </w:r>
            <w:r w:rsidR="004778C2">
              <w:rPr>
                <w:rFonts w:ascii="Arial" w:eastAsia="Times New Roman" w:hAnsi="Arial" w:cs="Arial"/>
                <w:sz w:val="20"/>
                <w:szCs w:val="20"/>
                <w:lang w:eastAsia="es-CO"/>
              </w:rPr>
              <w:t xml:space="preserve"> la ubicación de las evidencias. </w:t>
            </w:r>
          </w:p>
          <w:p w14:paraId="2D542141" w14:textId="5AB08FC6" w:rsidR="00521CA8" w:rsidRPr="00F979C7" w:rsidRDefault="00521CA8" w:rsidP="00F979C7">
            <w:pPr>
              <w:pStyle w:val="Prrafodelista"/>
              <w:numPr>
                <w:ilvl w:val="0"/>
                <w:numId w:val="16"/>
              </w:numPr>
              <w:shd w:val="clear" w:color="auto" w:fill="FFFFFF"/>
              <w:spacing w:after="0" w:line="240" w:lineRule="auto"/>
              <w:jc w:val="both"/>
              <w:rPr>
                <w:rFonts w:ascii="Arial" w:eastAsia="Times New Roman" w:hAnsi="Arial" w:cs="Arial"/>
                <w:sz w:val="20"/>
                <w:szCs w:val="20"/>
                <w:lang w:eastAsia="es-CO"/>
              </w:rPr>
            </w:pPr>
            <w:r w:rsidRPr="00F979C7">
              <w:rPr>
                <w:rFonts w:ascii="Arial" w:eastAsia="Times New Roman" w:hAnsi="Arial" w:cs="Arial"/>
                <w:sz w:val="20"/>
                <w:szCs w:val="20"/>
                <w:lang w:eastAsia="es-CO"/>
              </w:rPr>
              <w:t>Debe estar basado en ISO 27001, y en este los usuarios deben poder acceder online y gestionar el nivel de cumplimiento de su MSPI, permitiendo visualizar el resultado, de tal forma que se centralice la información permitiendo realizar análisis del avance de cada entidad.</w:t>
            </w:r>
          </w:p>
          <w:p w14:paraId="0F8C7FC6" w14:textId="77777777" w:rsidR="00521CA8" w:rsidRPr="00F979C7" w:rsidRDefault="00521CA8" w:rsidP="00F979C7">
            <w:pPr>
              <w:pStyle w:val="Prrafodelista"/>
              <w:numPr>
                <w:ilvl w:val="0"/>
                <w:numId w:val="16"/>
              </w:numPr>
              <w:shd w:val="clear" w:color="auto" w:fill="FFFFFF"/>
              <w:spacing w:after="0" w:line="240" w:lineRule="auto"/>
              <w:jc w:val="both"/>
              <w:rPr>
                <w:rFonts w:ascii="Arial" w:eastAsia="Times New Roman" w:hAnsi="Arial" w:cs="Arial"/>
                <w:sz w:val="20"/>
                <w:szCs w:val="20"/>
                <w:lang w:eastAsia="es-CO"/>
              </w:rPr>
            </w:pPr>
            <w:r w:rsidRPr="00F979C7">
              <w:rPr>
                <w:rFonts w:ascii="Arial" w:eastAsia="Times New Roman" w:hAnsi="Arial" w:cs="Arial"/>
                <w:sz w:val="20"/>
                <w:szCs w:val="20"/>
                <w:lang w:eastAsia="es-CO"/>
              </w:rPr>
              <w:t>Adicionar y administrar las normas, estándares o leyes sobre las cuales se quiere medir el cumplimiento normativo de marcos de referencia de arquitectura, gestión de TIC, gobierno, continuidad o seguridad de la información u otros, sin que represente costos adicionales para MINTIC ante nueva normatividad que se requiera incluir.</w:t>
            </w:r>
          </w:p>
          <w:p w14:paraId="1C0E9B82" w14:textId="3AB406AA" w:rsidR="00521CA8" w:rsidRPr="00F979C7" w:rsidRDefault="00521CA8" w:rsidP="00F979C7">
            <w:pPr>
              <w:pStyle w:val="Prrafodelista"/>
              <w:numPr>
                <w:ilvl w:val="0"/>
                <w:numId w:val="16"/>
              </w:numPr>
              <w:shd w:val="clear" w:color="auto" w:fill="FFFFFF"/>
              <w:spacing w:after="0" w:line="240" w:lineRule="auto"/>
              <w:jc w:val="both"/>
              <w:rPr>
                <w:rFonts w:ascii="Arial" w:eastAsia="Times New Roman" w:hAnsi="Arial" w:cs="Arial"/>
                <w:sz w:val="20"/>
                <w:szCs w:val="20"/>
                <w:lang w:eastAsia="es-CO"/>
              </w:rPr>
            </w:pPr>
            <w:r w:rsidRPr="00F979C7">
              <w:rPr>
                <w:rFonts w:ascii="Arial" w:eastAsia="Times New Roman" w:hAnsi="Arial" w:cs="Arial"/>
                <w:sz w:val="20"/>
                <w:szCs w:val="20"/>
                <w:lang w:eastAsia="es-CO"/>
              </w:rPr>
              <w:t>Definir los ciclos de tiempo sobre los cuales se va a realizar la medición del cumplimiento</w:t>
            </w:r>
            <w:r w:rsidR="00050CE8">
              <w:rPr>
                <w:rFonts w:ascii="Arial" w:eastAsia="Times New Roman" w:hAnsi="Arial" w:cs="Arial"/>
                <w:sz w:val="20"/>
                <w:szCs w:val="20"/>
                <w:lang w:eastAsia="es-CO"/>
              </w:rPr>
              <w:t xml:space="preserve"> de acuerdo con lo establecido por cada entidad alineado con MECI.</w:t>
            </w:r>
          </w:p>
          <w:p w14:paraId="77709620" w14:textId="793D3081" w:rsidR="00521CA8" w:rsidRPr="00F979C7" w:rsidRDefault="00521CA8" w:rsidP="00F979C7">
            <w:pPr>
              <w:pStyle w:val="Prrafodelista"/>
              <w:numPr>
                <w:ilvl w:val="0"/>
                <w:numId w:val="16"/>
              </w:numPr>
              <w:shd w:val="clear" w:color="auto" w:fill="FFFFFF"/>
              <w:spacing w:after="0" w:line="240" w:lineRule="auto"/>
              <w:jc w:val="both"/>
              <w:rPr>
                <w:rFonts w:ascii="Arial" w:eastAsia="Times New Roman" w:hAnsi="Arial" w:cs="Arial"/>
                <w:sz w:val="20"/>
                <w:szCs w:val="20"/>
                <w:lang w:eastAsia="es-CO"/>
              </w:rPr>
            </w:pPr>
            <w:r w:rsidRPr="00F979C7">
              <w:rPr>
                <w:rFonts w:ascii="Arial" w:eastAsia="Times New Roman" w:hAnsi="Arial" w:cs="Arial"/>
                <w:sz w:val="20"/>
                <w:szCs w:val="20"/>
                <w:lang w:eastAsia="es-CO"/>
              </w:rPr>
              <w:t xml:space="preserve">Calificar el nivel de cumplimiento de un control o requisito, navegando por objetivo de control </w:t>
            </w:r>
            <w:proofErr w:type="spellStart"/>
            <w:r w:rsidRPr="00F979C7">
              <w:rPr>
                <w:rFonts w:ascii="Arial" w:eastAsia="Times New Roman" w:hAnsi="Arial" w:cs="Arial"/>
                <w:sz w:val="20"/>
                <w:szCs w:val="20"/>
                <w:lang w:eastAsia="es-CO"/>
              </w:rPr>
              <w:t>ó</w:t>
            </w:r>
            <w:proofErr w:type="spellEnd"/>
            <w:r w:rsidRPr="00F979C7">
              <w:rPr>
                <w:rFonts w:ascii="Arial" w:eastAsia="Times New Roman" w:hAnsi="Arial" w:cs="Arial"/>
                <w:sz w:val="20"/>
                <w:szCs w:val="20"/>
                <w:lang w:eastAsia="es-CO"/>
              </w:rPr>
              <w:t xml:space="preserve"> área de cumplimiento y </w:t>
            </w:r>
            <w:r w:rsidRPr="00521CA8">
              <w:rPr>
                <w:rFonts w:ascii="Arial" w:eastAsia="Times New Roman" w:hAnsi="Arial" w:cs="Arial"/>
                <w:sz w:val="20"/>
                <w:szCs w:val="20"/>
                <w:lang w:eastAsia="es-CO"/>
              </w:rPr>
              <w:t>subárea</w:t>
            </w:r>
            <w:r w:rsidRPr="00F979C7">
              <w:rPr>
                <w:rFonts w:ascii="Arial" w:eastAsia="Times New Roman" w:hAnsi="Arial" w:cs="Arial"/>
                <w:sz w:val="20"/>
                <w:szCs w:val="20"/>
                <w:lang w:eastAsia="es-CO"/>
              </w:rPr>
              <w:t xml:space="preserve"> </w:t>
            </w:r>
            <w:proofErr w:type="spellStart"/>
            <w:r w:rsidRPr="00F979C7">
              <w:rPr>
                <w:rFonts w:ascii="Arial" w:eastAsia="Times New Roman" w:hAnsi="Arial" w:cs="Arial"/>
                <w:sz w:val="20"/>
                <w:szCs w:val="20"/>
                <w:lang w:eastAsia="es-CO"/>
              </w:rPr>
              <w:t>ó</w:t>
            </w:r>
            <w:proofErr w:type="spellEnd"/>
            <w:r w:rsidRPr="00F979C7">
              <w:rPr>
                <w:rFonts w:ascii="Arial" w:eastAsia="Times New Roman" w:hAnsi="Arial" w:cs="Arial"/>
                <w:sz w:val="20"/>
                <w:szCs w:val="20"/>
                <w:lang w:eastAsia="es-CO"/>
              </w:rPr>
              <w:t xml:space="preserve"> domino.</w:t>
            </w:r>
          </w:p>
          <w:p w14:paraId="353C49E7" w14:textId="377371F2" w:rsidR="00521CA8" w:rsidRPr="00F979C7" w:rsidRDefault="00521CA8" w:rsidP="00F979C7">
            <w:pPr>
              <w:pStyle w:val="Prrafodelista"/>
              <w:numPr>
                <w:ilvl w:val="0"/>
                <w:numId w:val="16"/>
              </w:numPr>
              <w:shd w:val="clear" w:color="auto" w:fill="FFFFFF"/>
              <w:spacing w:after="0" w:line="240" w:lineRule="auto"/>
              <w:jc w:val="both"/>
              <w:rPr>
                <w:rFonts w:ascii="Arial" w:eastAsia="Times New Roman" w:hAnsi="Arial" w:cs="Arial"/>
                <w:sz w:val="20"/>
                <w:szCs w:val="20"/>
                <w:lang w:eastAsia="es-CO"/>
              </w:rPr>
            </w:pPr>
            <w:r w:rsidRPr="00F979C7">
              <w:rPr>
                <w:rFonts w:ascii="Arial" w:eastAsia="Times New Roman" w:hAnsi="Arial" w:cs="Arial"/>
                <w:sz w:val="20"/>
                <w:szCs w:val="20"/>
                <w:lang w:eastAsia="es-CO"/>
              </w:rPr>
              <w:t xml:space="preserve">Permitir que los usuarios justifiquen la calificación de cumplimiento con observaciones y recomendaciones, y que adicionen </w:t>
            </w:r>
            <w:r w:rsidR="00C12398">
              <w:rPr>
                <w:rFonts w:ascii="Arial" w:eastAsia="Times New Roman" w:hAnsi="Arial" w:cs="Arial"/>
                <w:sz w:val="20"/>
                <w:szCs w:val="20"/>
                <w:lang w:eastAsia="es-CO"/>
              </w:rPr>
              <w:t xml:space="preserve">los </w:t>
            </w:r>
            <w:r w:rsidRPr="00F979C7">
              <w:rPr>
                <w:rFonts w:ascii="Arial" w:eastAsia="Times New Roman" w:hAnsi="Arial" w:cs="Arial"/>
                <w:sz w:val="20"/>
                <w:szCs w:val="20"/>
                <w:lang w:eastAsia="es-CO"/>
              </w:rPr>
              <w:t>enlaces</w:t>
            </w:r>
            <w:r w:rsidR="00C12398">
              <w:rPr>
                <w:rFonts w:ascii="Arial" w:eastAsia="Times New Roman" w:hAnsi="Arial" w:cs="Arial"/>
                <w:sz w:val="20"/>
                <w:szCs w:val="20"/>
                <w:lang w:eastAsia="es-CO"/>
              </w:rPr>
              <w:t xml:space="preserve"> la ubicación de las evidencias, sin tener que cargarlas en el sistema.</w:t>
            </w:r>
          </w:p>
          <w:p w14:paraId="64EBFB8E" w14:textId="5954804D" w:rsidR="00521CA8" w:rsidRPr="00F979C7" w:rsidRDefault="00C12398" w:rsidP="00F979C7">
            <w:pPr>
              <w:pStyle w:val="Prrafodelista"/>
              <w:numPr>
                <w:ilvl w:val="0"/>
                <w:numId w:val="16"/>
              </w:numPr>
              <w:shd w:val="clear" w:color="auto" w:fill="FFFFFF"/>
              <w:spacing w:after="0" w:line="240" w:lineRule="auto"/>
              <w:jc w:val="both"/>
              <w:rPr>
                <w:rFonts w:ascii="Arial" w:eastAsia="Times New Roman" w:hAnsi="Arial" w:cs="Arial"/>
                <w:sz w:val="20"/>
                <w:szCs w:val="20"/>
                <w:lang w:eastAsia="es-CO"/>
              </w:rPr>
            </w:pPr>
            <w:r>
              <w:rPr>
                <w:rFonts w:ascii="Arial" w:eastAsia="Times New Roman" w:hAnsi="Arial" w:cs="Arial"/>
                <w:sz w:val="20"/>
                <w:szCs w:val="20"/>
                <w:lang w:eastAsia="es-CO"/>
              </w:rPr>
              <w:t>E</w:t>
            </w:r>
            <w:r w:rsidR="00521CA8" w:rsidRPr="00F979C7">
              <w:rPr>
                <w:rFonts w:ascii="Arial" w:eastAsia="Times New Roman" w:hAnsi="Arial" w:cs="Arial"/>
                <w:sz w:val="20"/>
                <w:szCs w:val="20"/>
                <w:lang w:eastAsia="es-CO"/>
              </w:rPr>
              <w:t>l sistema indique automáticamente cuáles controles o requisitos normativos están asociados a los activos y riesgos registrados en el sistema y muestre la información de esos activos y riesgos que tienen asociado el control o requisito y el estado en el cual se encuentra el mismo.</w:t>
            </w:r>
          </w:p>
          <w:p w14:paraId="4C1E7238" w14:textId="22CDEE05" w:rsidR="00521CA8" w:rsidRPr="00F979C7" w:rsidRDefault="00521CA8" w:rsidP="00F979C7">
            <w:pPr>
              <w:pStyle w:val="Prrafodelista"/>
              <w:numPr>
                <w:ilvl w:val="0"/>
                <w:numId w:val="16"/>
              </w:numPr>
              <w:shd w:val="clear" w:color="auto" w:fill="FFFFFF"/>
              <w:spacing w:after="0" w:line="240" w:lineRule="auto"/>
              <w:jc w:val="both"/>
              <w:rPr>
                <w:rFonts w:ascii="Arial" w:eastAsia="Times New Roman" w:hAnsi="Arial" w:cs="Arial"/>
                <w:sz w:val="20"/>
                <w:szCs w:val="20"/>
                <w:lang w:eastAsia="es-CO"/>
              </w:rPr>
            </w:pPr>
            <w:r w:rsidRPr="00F979C7">
              <w:rPr>
                <w:rFonts w:ascii="Arial" w:eastAsia="Times New Roman" w:hAnsi="Arial" w:cs="Arial"/>
                <w:sz w:val="20"/>
                <w:szCs w:val="20"/>
                <w:lang w:eastAsia="es-CO"/>
              </w:rPr>
              <w:t>Guardar los registros de información de quien realizó las calificaciones de cumplimiento y cuando se realizaron o actualizaron</w:t>
            </w:r>
            <w:r w:rsidR="001E5FC3">
              <w:rPr>
                <w:rFonts w:ascii="Arial" w:eastAsia="Times New Roman" w:hAnsi="Arial" w:cs="Arial"/>
                <w:sz w:val="20"/>
                <w:szCs w:val="20"/>
                <w:lang w:eastAsia="es-CO"/>
              </w:rPr>
              <w:t xml:space="preserve"> (trazabilidad).</w:t>
            </w:r>
          </w:p>
          <w:p w14:paraId="47109CF2" w14:textId="77777777" w:rsidR="00521CA8" w:rsidRPr="00F979C7" w:rsidRDefault="00521CA8" w:rsidP="00F979C7">
            <w:pPr>
              <w:pStyle w:val="Prrafodelista"/>
              <w:numPr>
                <w:ilvl w:val="0"/>
                <w:numId w:val="16"/>
              </w:numPr>
              <w:shd w:val="clear" w:color="auto" w:fill="FFFFFF"/>
              <w:spacing w:after="0" w:line="240" w:lineRule="auto"/>
              <w:jc w:val="both"/>
              <w:rPr>
                <w:rFonts w:ascii="Arial" w:eastAsia="Times New Roman" w:hAnsi="Arial" w:cs="Arial"/>
                <w:sz w:val="20"/>
                <w:szCs w:val="20"/>
                <w:lang w:eastAsia="es-CO"/>
              </w:rPr>
            </w:pPr>
            <w:r w:rsidRPr="00F979C7">
              <w:rPr>
                <w:rFonts w:ascii="Arial" w:eastAsia="Times New Roman" w:hAnsi="Arial" w:cs="Arial"/>
                <w:sz w:val="20"/>
                <w:szCs w:val="20"/>
                <w:lang w:eastAsia="es-CO"/>
              </w:rPr>
              <w:lastRenderedPageBreak/>
              <w:t>Permitir que cada requisito o control sea calificado a través de niveles de cumplimiento que pueden ser configurados para cada norma o estándar, definiendo los porcentajes de cumplimiento asociados a cada nivel. Esto con el fin de poder calificar cada requisito o control y obtener el promedio de cumplimiento.</w:t>
            </w:r>
          </w:p>
          <w:p w14:paraId="6361B825" w14:textId="70B42E8C" w:rsidR="00521CA8" w:rsidRPr="00F979C7" w:rsidRDefault="00521CA8" w:rsidP="00F979C7">
            <w:pPr>
              <w:pStyle w:val="Prrafodelista"/>
              <w:numPr>
                <w:ilvl w:val="0"/>
                <w:numId w:val="16"/>
              </w:numPr>
              <w:shd w:val="clear" w:color="auto" w:fill="FFFFFF"/>
              <w:spacing w:after="0" w:line="240" w:lineRule="auto"/>
              <w:jc w:val="both"/>
              <w:rPr>
                <w:rFonts w:ascii="Arial" w:eastAsia="Times New Roman" w:hAnsi="Arial" w:cs="Arial"/>
                <w:sz w:val="20"/>
                <w:szCs w:val="20"/>
                <w:lang w:eastAsia="es-CO"/>
              </w:rPr>
            </w:pPr>
            <w:r w:rsidRPr="00F979C7">
              <w:rPr>
                <w:rFonts w:ascii="Arial" w:eastAsia="Times New Roman" w:hAnsi="Arial" w:cs="Arial"/>
                <w:sz w:val="20"/>
                <w:szCs w:val="20"/>
                <w:lang w:eastAsia="es-CO"/>
              </w:rPr>
              <w:t xml:space="preserve">El sistema debe permitir excluir controles o dominios para que la calificación global de cumplimiento no se vea afectada </w:t>
            </w:r>
            <w:proofErr w:type="gramStart"/>
            <w:r w:rsidRPr="00F979C7">
              <w:rPr>
                <w:rFonts w:ascii="Arial" w:eastAsia="Times New Roman" w:hAnsi="Arial" w:cs="Arial"/>
                <w:sz w:val="20"/>
                <w:szCs w:val="20"/>
                <w:lang w:eastAsia="es-CO"/>
              </w:rPr>
              <w:t>(</w:t>
            </w:r>
            <w:r w:rsidR="00826BBD">
              <w:rPr>
                <w:rFonts w:ascii="Arial" w:eastAsia="Times New Roman" w:hAnsi="Arial" w:cs="Arial"/>
                <w:sz w:val="20"/>
                <w:szCs w:val="20"/>
                <w:lang w:eastAsia="es-CO"/>
              </w:rPr>
              <w:t xml:space="preserve"> se</w:t>
            </w:r>
            <w:proofErr w:type="gramEnd"/>
            <w:r w:rsidR="00826BBD">
              <w:rPr>
                <w:rFonts w:ascii="Arial" w:eastAsia="Times New Roman" w:hAnsi="Arial" w:cs="Arial"/>
                <w:sz w:val="20"/>
                <w:szCs w:val="20"/>
                <w:lang w:eastAsia="es-CO"/>
              </w:rPr>
              <w:t xml:space="preserve"> deben justificar con la</w:t>
            </w:r>
            <w:r w:rsidRPr="00F979C7">
              <w:rPr>
                <w:rFonts w:ascii="Arial" w:eastAsia="Times New Roman" w:hAnsi="Arial" w:cs="Arial"/>
                <w:sz w:val="20"/>
                <w:szCs w:val="20"/>
                <w:lang w:eastAsia="es-CO"/>
              </w:rPr>
              <w:t xml:space="preserve"> declaración de aplicabilidad).</w:t>
            </w:r>
          </w:p>
          <w:p w14:paraId="36E2412D" w14:textId="77777777" w:rsidR="00521CA8" w:rsidRPr="00F979C7" w:rsidRDefault="00521CA8" w:rsidP="00F979C7">
            <w:pPr>
              <w:pStyle w:val="Prrafodelista"/>
              <w:numPr>
                <w:ilvl w:val="0"/>
                <w:numId w:val="16"/>
              </w:numPr>
              <w:shd w:val="clear" w:color="auto" w:fill="FFFFFF"/>
              <w:spacing w:after="0" w:line="240" w:lineRule="auto"/>
              <w:jc w:val="both"/>
              <w:rPr>
                <w:rFonts w:ascii="Arial" w:eastAsia="Times New Roman" w:hAnsi="Arial" w:cs="Arial"/>
                <w:sz w:val="20"/>
                <w:szCs w:val="20"/>
                <w:lang w:eastAsia="es-CO"/>
              </w:rPr>
            </w:pPr>
            <w:r w:rsidRPr="00F979C7">
              <w:rPr>
                <w:rFonts w:ascii="Arial" w:eastAsia="Times New Roman" w:hAnsi="Arial" w:cs="Arial"/>
                <w:sz w:val="20"/>
                <w:szCs w:val="20"/>
                <w:lang w:eastAsia="es-CO"/>
              </w:rPr>
              <w:t>El sistema debe permitir observar gráficamente al menos dos ciclos de cumplimiento para comparar y ver el avance o diferencia en la brecha de cumplimiento en el tiempo de una norma o estándar.</w:t>
            </w:r>
          </w:p>
          <w:p w14:paraId="20EB3E1B" w14:textId="77777777" w:rsidR="00521CA8" w:rsidRPr="00F979C7" w:rsidRDefault="00521CA8" w:rsidP="00F979C7">
            <w:pPr>
              <w:pStyle w:val="Prrafodelista"/>
              <w:numPr>
                <w:ilvl w:val="0"/>
                <w:numId w:val="16"/>
              </w:numPr>
              <w:shd w:val="clear" w:color="auto" w:fill="FFFFFF"/>
              <w:spacing w:after="0" w:line="240" w:lineRule="auto"/>
              <w:jc w:val="both"/>
              <w:rPr>
                <w:rFonts w:ascii="Arial" w:eastAsia="Times New Roman" w:hAnsi="Arial" w:cs="Arial"/>
                <w:sz w:val="20"/>
                <w:szCs w:val="20"/>
                <w:lang w:eastAsia="es-CO"/>
              </w:rPr>
            </w:pPr>
            <w:r w:rsidRPr="00F979C7">
              <w:rPr>
                <w:rFonts w:ascii="Arial" w:eastAsia="Times New Roman" w:hAnsi="Arial" w:cs="Arial"/>
                <w:sz w:val="20"/>
                <w:szCs w:val="20"/>
                <w:lang w:eastAsia="es-CO"/>
              </w:rPr>
              <w:t>Obtener los reportes de datos y gráficos de la gestión de cumplimiento en cuanto:</w:t>
            </w:r>
          </w:p>
          <w:p w14:paraId="7BBA54B7" w14:textId="77777777" w:rsidR="00521CA8" w:rsidRPr="00F979C7" w:rsidRDefault="00521CA8" w:rsidP="00F979C7">
            <w:pPr>
              <w:pStyle w:val="Prrafodelista"/>
              <w:numPr>
                <w:ilvl w:val="1"/>
                <w:numId w:val="16"/>
              </w:numPr>
              <w:shd w:val="clear" w:color="auto" w:fill="FFFFFF"/>
              <w:spacing w:after="0" w:line="240" w:lineRule="auto"/>
              <w:jc w:val="both"/>
              <w:rPr>
                <w:rFonts w:ascii="Arial" w:eastAsia="Times New Roman" w:hAnsi="Arial" w:cs="Arial"/>
                <w:sz w:val="20"/>
                <w:szCs w:val="20"/>
                <w:lang w:eastAsia="es-CO"/>
              </w:rPr>
            </w:pPr>
            <w:r w:rsidRPr="00F979C7">
              <w:rPr>
                <w:rFonts w:ascii="Arial" w:eastAsia="Times New Roman" w:hAnsi="Arial" w:cs="Arial"/>
                <w:sz w:val="20"/>
                <w:szCs w:val="20"/>
                <w:lang w:eastAsia="es-CO"/>
              </w:rPr>
              <w:t>Niveles de cumplimiento por control, objetivo de control y área/dominio.</w:t>
            </w:r>
          </w:p>
          <w:p w14:paraId="3650F88D" w14:textId="77777777" w:rsidR="00521CA8" w:rsidRPr="00F979C7" w:rsidRDefault="00521CA8" w:rsidP="00F979C7">
            <w:pPr>
              <w:pStyle w:val="Prrafodelista"/>
              <w:numPr>
                <w:ilvl w:val="1"/>
                <w:numId w:val="16"/>
              </w:numPr>
              <w:shd w:val="clear" w:color="auto" w:fill="FFFFFF"/>
              <w:spacing w:after="0" w:line="240" w:lineRule="auto"/>
              <w:jc w:val="both"/>
              <w:rPr>
                <w:rFonts w:ascii="Arial" w:eastAsia="Times New Roman" w:hAnsi="Arial" w:cs="Arial"/>
                <w:sz w:val="20"/>
                <w:szCs w:val="20"/>
                <w:lang w:eastAsia="es-CO"/>
              </w:rPr>
            </w:pPr>
            <w:r w:rsidRPr="00F979C7">
              <w:rPr>
                <w:rFonts w:ascii="Arial" w:eastAsia="Times New Roman" w:hAnsi="Arial" w:cs="Arial"/>
                <w:sz w:val="20"/>
                <w:szCs w:val="20"/>
                <w:lang w:eastAsia="es-CO"/>
              </w:rPr>
              <w:t>Reporte de radar gráfico de cumplimiento por área/dominio.</w:t>
            </w:r>
          </w:p>
          <w:p w14:paraId="5B5C0DAA" w14:textId="77777777" w:rsidR="00521CA8" w:rsidRPr="00F979C7" w:rsidRDefault="00521CA8" w:rsidP="00F979C7">
            <w:pPr>
              <w:pStyle w:val="Prrafodelista"/>
              <w:numPr>
                <w:ilvl w:val="1"/>
                <w:numId w:val="16"/>
              </w:numPr>
              <w:shd w:val="clear" w:color="auto" w:fill="FFFFFF"/>
              <w:spacing w:after="0" w:line="240" w:lineRule="auto"/>
              <w:jc w:val="both"/>
              <w:rPr>
                <w:rFonts w:ascii="Arial" w:eastAsia="Times New Roman" w:hAnsi="Arial" w:cs="Arial"/>
                <w:sz w:val="20"/>
                <w:szCs w:val="20"/>
                <w:lang w:eastAsia="es-CO"/>
              </w:rPr>
            </w:pPr>
            <w:r w:rsidRPr="00F979C7">
              <w:rPr>
                <w:rFonts w:ascii="Arial" w:eastAsia="Times New Roman" w:hAnsi="Arial" w:cs="Arial"/>
                <w:sz w:val="20"/>
                <w:szCs w:val="20"/>
                <w:lang w:eastAsia="es-CO"/>
              </w:rPr>
              <w:t>Reportes de gráficos de barra de cumplimiento de área/dominio.</w:t>
            </w:r>
          </w:p>
          <w:p w14:paraId="758527CB" w14:textId="77777777" w:rsidR="00521CA8" w:rsidRPr="00F979C7" w:rsidRDefault="00521CA8" w:rsidP="00F979C7">
            <w:pPr>
              <w:pStyle w:val="Prrafodelista"/>
              <w:numPr>
                <w:ilvl w:val="1"/>
                <w:numId w:val="16"/>
              </w:numPr>
              <w:shd w:val="clear" w:color="auto" w:fill="FFFFFF"/>
              <w:spacing w:after="0" w:line="240" w:lineRule="auto"/>
              <w:jc w:val="both"/>
              <w:rPr>
                <w:rFonts w:ascii="Arial" w:eastAsia="Times New Roman" w:hAnsi="Arial" w:cs="Arial"/>
                <w:sz w:val="20"/>
                <w:szCs w:val="20"/>
                <w:lang w:eastAsia="es-CO"/>
              </w:rPr>
            </w:pPr>
            <w:r w:rsidRPr="00F979C7">
              <w:rPr>
                <w:rFonts w:ascii="Arial" w:eastAsia="Times New Roman" w:hAnsi="Arial" w:cs="Arial"/>
                <w:sz w:val="20"/>
                <w:szCs w:val="20"/>
                <w:lang w:eastAsia="es-CO"/>
              </w:rPr>
              <w:t>Reportes de gráficos de barra de cumplimiento de objetivos de control.</w:t>
            </w:r>
          </w:p>
          <w:p w14:paraId="10548C50" w14:textId="77777777" w:rsidR="00521CA8" w:rsidRPr="00F979C7" w:rsidRDefault="00521CA8" w:rsidP="00F979C7">
            <w:pPr>
              <w:pStyle w:val="Prrafodelista"/>
              <w:numPr>
                <w:ilvl w:val="1"/>
                <w:numId w:val="16"/>
              </w:numPr>
              <w:shd w:val="clear" w:color="auto" w:fill="FFFFFF"/>
              <w:spacing w:after="0" w:line="240" w:lineRule="auto"/>
              <w:jc w:val="both"/>
              <w:rPr>
                <w:rFonts w:ascii="Arial" w:eastAsia="Times New Roman" w:hAnsi="Arial" w:cs="Arial"/>
                <w:sz w:val="20"/>
                <w:szCs w:val="20"/>
                <w:lang w:eastAsia="es-CO"/>
              </w:rPr>
            </w:pPr>
            <w:r w:rsidRPr="00F979C7">
              <w:rPr>
                <w:rFonts w:ascii="Arial" w:eastAsia="Times New Roman" w:hAnsi="Arial" w:cs="Arial"/>
                <w:sz w:val="20"/>
                <w:szCs w:val="20"/>
                <w:lang w:eastAsia="es-CO"/>
              </w:rPr>
              <w:t>Exportar los resultados de la gestión de cumplimiento a Excel.</w:t>
            </w:r>
          </w:p>
          <w:p w14:paraId="4DD15FE4" w14:textId="77777777" w:rsidR="00EB57EA" w:rsidRDefault="00521CA8" w:rsidP="00EB57EA">
            <w:pPr>
              <w:pStyle w:val="Prrafodelista"/>
              <w:numPr>
                <w:ilvl w:val="0"/>
                <w:numId w:val="16"/>
              </w:numPr>
              <w:shd w:val="clear" w:color="auto" w:fill="FFFFFF"/>
              <w:spacing w:after="0" w:line="240" w:lineRule="auto"/>
              <w:jc w:val="both"/>
              <w:rPr>
                <w:rFonts w:ascii="Arial" w:eastAsia="Times New Roman" w:hAnsi="Arial" w:cs="Arial"/>
                <w:sz w:val="20"/>
                <w:szCs w:val="20"/>
                <w:lang w:eastAsia="es-CO"/>
              </w:rPr>
            </w:pPr>
            <w:r w:rsidRPr="00F979C7">
              <w:rPr>
                <w:rFonts w:ascii="Arial" w:eastAsia="Times New Roman" w:hAnsi="Arial" w:cs="Arial"/>
                <w:sz w:val="20"/>
                <w:szCs w:val="20"/>
                <w:lang w:eastAsia="es-CO"/>
              </w:rPr>
              <w:t>El sistema debe permitir consolidar y verificar reportes que permitan analizar avances por sector, por tipo de entidad entre otros filtros, con base a la hoja de vida de registro de las entidades.</w:t>
            </w:r>
          </w:p>
          <w:p w14:paraId="05B209F8" w14:textId="540E90AF" w:rsidR="002F5BBC" w:rsidRPr="00EB57EA" w:rsidRDefault="00521CA8" w:rsidP="00EB57EA">
            <w:pPr>
              <w:pStyle w:val="Prrafodelista"/>
              <w:numPr>
                <w:ilvl w:val="0"/>
                <w:numId w:val="16"/>
              </w:numPr>
              <w:shd w:val="clear" w:color="auto" w:fill="FFFFFF"/>
              <w:spacing w:after="0" w:line="240" w:lineRule="auto"/>
              <w:jc w:val="both"/>
              <w:rPr>
                <w:rFonts w:ascii="Arial" w:eastAsia="Times New Roman" w:hAnsi="Arial" w:cs="Arial"/>
                <w:sz w:val="20"/>
                <w:szCs w:val="20"/>
                <w:lang w:eastAsia="es-CO"/>
              </w:rPr>
            </w:pPr>
            <w:r w:rsidRPr="00EB57EA">
              <w:rPr>
                <w:rFonts w:ascii="Arial" w:eastAsia="Times New Roman" w:hAnsi="Arial" w:cs="Arial"/>
                <w:sz w:val="20"/>
                <w:szCs w:val="20"/>
                <w:lang w:eastAsia="es-CO"/>
              </w:rPr>
              <w:t>El sistema debe tener una interfaz amigable y sencilla con el Usuario.</w:t>
            </w:r>
          </w:p>
          <w:p w14:paraId="1A351F5A" w14:textId="77777777" w:rsidR="002F5BBC" w:rsidRPr="002F5BBC" w:rsidRDefault="002F5BBC" w:rsidP="002F5BBC">
            <w:pPr>
              <w:pStyle w:val="Prrafodelista"/>
              <w:shd w:val="clear" w:color="auto" w:fill="FFFFFF"/>
              <w:rPr>
                <w:rFonts w:ascii="Arial" w:eastAsia="Times New Roman" w:hAnsi="Arial" w:cs="Arial"/>
                <w:sz w:val="20"/>
                <w:szCs w:val="20"/>
                <w:lang w:eastAsia="es-CO"/>
              </w:rPr>
            </w:pPr>
          </w:p>
          <w:p w14:paraId="4CAA5F38" w14:textId="77777777" w:rsidR="002F5BBC" w:rsidRPr="002F5BBC" w:rsidRDefault="002F5BBC" w:rsidP="002F5BBC">
            <w:pPr>
              <w:pStyle w:val="Prrafodelista"/>
              <w:numPr>
                <w:ilvl w:val="0"/>
                <w:numId w:val="5"/>
              </w:numPr>
              <w:shd w:val="clear" w:color="auto" w:fill="FFFFFF"/>
              <w:spacing w:after="0" w:line="240" w:lineRule="auto"/>
              <w:jc w:val="both"/>
              <w:rPr>
                <w:rFonts w:ascii="Arial" w:eastAsia="Times New Roman" w:hAnsi="Arial" w:cs="Arial"/>
                <w:sz w:val="20"/>
                <w:szCs w:val="20"/>
                <w:lang w:eastAsia="es-CO"/>
              </w:rPr>
            </w:pPr>
            <w:r w:rsidRPr="002F5BBC">
              <w:rPr>
                <w:rFonts w:ascii="Arial" w:eastAsia="Times New Roman" w:hAnsi="Arial" w:cs="Arial"/>
                <w:sz w:val="20"/>
                <w:szCs w:val="20"/>
                <w:lang w:eastAsia="es-CO"/>
              </w:rPr>
              <w:t>Gestión de Observaciones/Hallazgos:</w:t>
            </w:r>
          </w:p>
          <w:p w14:paraId="3F13C9CD" w14:textId="77777777" w:rsidR="002F5BBC" w:rsidRPr="002F5BBC" w:rsidRDefault="002F5BBC" w:rsidP="002F5BBC">
            <w:pPr>
              <w:pStyle w:val="Prrafodelista"/>
              <w:numPr>
                <w:ilvl w:val="1"/>
                <w:numId w:val="5"/>
              </w:numPr>
              <w:shd w:val="clear" w:color="auto" w:fill="FFFFFF"/>
              <w:spacing w:after="0" w:line="240" w:lineRule="auto"/>
              <w:ind w:left="782"/>
              <w:jc w:val="both"/>
              <w:rPr>
                <w:rFonts w:ascii="Arial" w:eastAsia="Times New Roman" w:hAnsi="Arial" w:cs="Arial"/>
                <w:sz w:val="20"/>
                <w:szCs w:val="20"/>
                <w:lang w:eastAsia="es-CO"/>
              </w:rPr>
            </w:pPr>
            <w:r w:rsidRPr="002F5BBC">
              <w:rPr>
                <w:rFonts w:ascii="Arial" w:eastAsia="Times New Roman" w:hAnsi="Arial" w:cs="Arial"/>
                <w:sz w:val="20"/>
                <w:szCs w:val="20"/>
                <w:lang w:eastAsia="es-CO"/>
              </w:rPr>
              <w:t>Realizar el registro de toda la información de los hallazgos producto de las revisiones del MINTIC, clasificarlos y definir fechas acordadas de cierre.</w:t>
            </w:r>
          </w:p>
          <w:p w14:paraId="75318ADF" w14:textId="77777777" w:rsidR="002F5BBC" w:rsidRPr="002F5BBC" w:rsidRDefault="002F5BBC" w:rsidP="002F5BBC">
            <w:pPr>
              <w:pStyle w:val="Prrafodelista"/>
              <w:numPr>
                <w:ilvl w:val="1"/>
                <w:numId w:val="5"/>
              </w:numPr>
              <w:shd w:val="clear" w:color="auto" w:fill="FFFFFF"/>
              <w:spacing w:after="0" w:line="240" w:lineRule="auto"/>
              <w:ind w:left="782"/>
              <w:jc w:val="both"/>
              <w:rPr>
                <w:rFonts w:ascii="Arial" w:eastAsia="Times New Roman" w:hAnsi="Arial" w:cs="Arial"/>
                <w:sz w:val="20"/>
                <w:szCs w:val="20"/>
                <w:lang w:eastAsia="es-CO"/>
              </w:rPr>
            </w:pPr>
            <w:r w:rsidRPr="002F5BBC">
              <w:rPr>
                <w:rFonts w:ascii="Arial" w:eastAsia="Times New Roman" w:hAnsi="Arial" w:cs="Arial"/>
                <w:sz w:val="20"/>
                <w:szCs w:val="20"/>
                <w:lang w:eastAsia="es-CO"/>
              </w:rPr>
              <w:t>Permitir que la entidad describa el análisis de causas, causa raíz y consecuencias posibles de los hallazgos.</w:t>
            </w:r>
          </w:p>
          <w:p w14:paraId="08A97F35" w14:textId="77777777" w:rsidR="002F5BBC" w:rsidRPr="002F5BBC" w:rsidRDefault="002F5BBC" w:rsidP="002F5BBC">
            <w:pPr>
              <w:pStyle w:val="Prrafodelista"/>
              <w:numPr>
                <w:ilvl w:val="1"/>
                <w:numId w:val="5"/>
              </w:numPr>
              <w:shd w:val="clear" w:color="auto" w:fill="FFFFFF"/>
              <w:spacing w:after="0" w:line="240" w:lineRule="auto"/>
              <w:ind w:left="782"/>
              <w:jc w:val="both"/>
              <w:rPr>
                <w:rFonts w:ascii="Arial" w:eastAsia="Times New Roman" w:hAnsi="Arial" w:cs="Arial"/>
                <w:sz w:val="20"/>
                <w:szCs w:val="20"/>
                <w:lang w:eastAsia="es-CO"/>
              </w:rPr>
            </w:pPr>
            <w:r w:rsidRPr="002F5BBC">
              <w:rPr>
                <w:rFonts w:ascii="Arial" w:eastAsia="Times New Roman" w:hAnsi="Arial" w:cs="Arial"/>
                <w:sz w:val="20"/>
                <w:szCs w:val="20"/>
                <w:lang w:eastAsia="es-CO"/>
              </w:rPr>
              <w:t>Definir y hacer seguimiento a las acciones para el cierre de los hallazgos y no conformidades y definir su estado. Permitiendo recibir notificaciones de las fechas de cumplimiento de estas acciones.</w:t>
            </w:r>
          </w:p>
          <w:p w14:paraId="6981C0D6" w14:textId="77777777" w:rsidR="002F5BBC" w:rsidRPr="002F5BBC" w:rsidRDefault="002F5BBC" w:rsidP="002F5BBC">
            <w:pPr>
              <w:pStyle w:val="Prrafodelista"/>
              <w:numPr>
                <w:ilvl w:val="1"/>
                <w:numId w:val="5"/>
              </w:numPr>
              <w:shd w:val="clear" w:color="auto" w:fill="FFFFFF"/>
              <w:spacing w:after="0" w:line="240" w:lineRule="auto"/>
              <w:ind w:left="782"/>
              <w:jc w:val="both"/>
              <w:rPr>
                <w:rFonts w:ascii="Arial" w:eastAsia="Times New Roman" w:hAnsi="Arial" w:cs="Arial"/>
                <w:sz w:val="20"/>
                <w:szCs w:val="20"/>
                <w:lang w:eastAsia="es-CO"/>
              </w:rPr>
            </w:pPr>
            <w:r w:rsidRPr="002F5BBC">
              <w:rPr>
                <w:rFonts w:ascii="Arial" w:eastAsia="Times New Roman" w:hAnsi="Arial" w:cs="Arial"/>
                <w:sz w:val="20"/>
                <w:szCs w:val="20"/>
                <w:lang w:eastAsia="es-CO"/>
              </w:rPr>
              <w:t>Registrar los resultados y lecciones aprendidas del tratamiento de los hallazgos.</w:t>
            </w:r>
          </w:p>
          <w:p w14:paraId="31CFAE81" w14:textId="77777777" w:rsidR="002F5BBC" w:rsidRPr="002F5BBC" w:rsidRDefault="002F5BBC" w:rsidP="002F5BBC">
            <w:pPr>
              <w:pStyle w:val="Prrafodelista"/>
              <w:numPr>
                <w:ilvl w:val="1"/>
                <w:numId w:val="5"/>
              </w:numPr>
              <w:shd w:val="clear" w:color="auto" w:fill="FFFFFF"/>
              <w:spacing w:after="0" w:line="240" w:lineRule="auto"/>
              <w:ind w:left="782"/>
              <w:jc w:val="both"/>
              <w:rPr>
                <w:rFonts w:ascii="Arial" w:eastAsia="Times New Roman" w:hAnsi="Arial" w:cs="Arial"/>
                <w:sz w:val="20"/>
                <w:szCs w:val="20"/>
                <w:lang w:eastAsia="es-CO"/>
              </w:rPr>
            </w:pPr>
            <w:r w:rsidRPr="002F5BBC">
              <w:rPr>
                <w:rFonts w:ascii="Arial" w:eastAsia="Times New Roman" w:hAnsi="Arial" w:cs="Arial"/>
                <w:sz w:val="20"/>
                <w:szCs w:val="20"/>
                <w:lang w:eastAsia="es-CO"/>
              </w:rPr>
              <w:t>Obtener de manera automatizada y oportuna reportes gráficos acerca de:</w:t>
            </w:r>
          </w:p>
          <w:p w14:paraId="07665FC3" w14:textId="77777777" w:rsidR="002F5BBC" w:rsidRPr="002F5BBC" w:rsidRDefault="002F5BBC" w:rsidP="002F5BBC">
            <w:pPr>
              <w:pStyle w:val="Prrafodelista"/>
              <w:numPr>
                <w:ilvl w:val="3"/>
                <w:numId w:val="5"/>
              </w:numPr>
              <w:shd w:val="clear" w:color="auto" w:fill="FFFFFF"/>
              <w:spacing w:after="0" w:line="240" w:lineRule="auto"/>
              <w:ind w:left="1207"/>
              <w:jc w:val="both"/>
              <w:rPr>
                <w:rFonts w:ascii="Arial" w:eastAsia="Times New Roman" w:hAnsi="Arial" w:cs="Arial"/>
                <w:sz w:val="20"/>
                <w:szCs w:val="20"/>
                <w:lang w:eastAsia="es-CO"/>
              </w:rPr>
            </w:pPr>
            <w:r w:rsidRPr="002F5BBC">
              <w:rPr>
                <w:rFonts w:ascii="Arial" w:eastAsia="Times New Roman" w:hAnsi="Arial" w:cs="Arial"/>
                <w:sz w:val="20"/>
                <w:szCs w:val="20"/>
                <w:lang w:eastAsia="es-CO"/>
              </w:rPr>
              <w:t>Estado de los hallazgos.</w:t>
            </w:r>
          </w:p>
          <w:p w14:paraId="7D746798" w14:textId="77777777" w:rsidR="002F5BBC" w:rsidRPr="002F5BBC" w:rsidRDefault="002F5BBC" w:rsidP="002F5BBC">
            <w:pPr>
              <w:pStyle w:val="Prrafodelista"/>
              <w:numPr>
                <w:ilvl w:val="3"/>
                <w:numId w:val="5"/>
              </w:numPr>
              <w:shd w:val="clear" w:color="auto" w:fill="FFFFFF"/>
              <w:spacing w:after="0" w:line="240" w:lineRule="auto"/>
              <w:ind w:left="1207"/>
              <w:jc w:val="both"/>
              <w:rPr>
                <w:rFonts w:ascii="Arial" w:eastAsia="Times New Roman" w:hAnsi="Arial" w:cs="Arial"/>
                <w:sz w:val="20"/>
                <w:szCs w:val="20"/>
                <w:lang w:eastAsia="es-CO"/>
              </w:rPr>
            </w:pPr>
            <w:r w:rsidRPr="002F5BBC">
              <w:rPr>
                <w:rFonts w:ascii="Arial" w:eastAsia="Times New Roman" w:hAnsi="Arial" w:cs="Arial"/>
                <w:sz w:val="20"/>
                <w:szCs w:val="20"/>
                <w:lang w:eastAsia="es-CO"/>
              </w:rPr>
              <w:t>Tipos de hallazgos.</w:t>
            </w:r>
          </w:p>
          <w:p w14:paraId="75B7356A" w14:textId="77777777" w:rsidR="002F5BBC" w:rsidRPr="002F5BBC" w:rsidRDefault="002F5BBC" w:rsidP="002F5BBC">
            <w:pPr>
              <w:pStyle w:val="Prrafodelista"/>
              <w:numPr>
                <w:ilvl w:val="3"/>
                <w:numId w:val="5"/>
              </w:numPr>
              <w:shd w:val="clear" w:color="auto" w:fill="FFFFFF"/>
              <w:spacing w:after="0" w:line="240" w:lineRule="auto"/>
              <w:ind w:left="1207"/>
              <w:jc w:val="both"/>
              <w:rPr>
                <w:rFonts w:ascii="Arial" w:eastAsia="Times New Roman" w:hAnsi="Arial" w:cs="Arial"/>
                <w:sz w:val="20"/>
                <w:szCs w:val="20"/>
                <w:lang w:eastAsia="es-CO"/>
              </w:rPr>
            </w:pPr>
            <w:r w:rsidRPr="002F5BBC">
              <w:rPr>
                <w:rFonts w:ascii="Arial" w:eastAsia="Times New Roman" w:hAnsi="Arial" w:cs="Arial"/>
                <w:sz w:val="20"/>
                <w:szCs w:val="20"/>
                <w:lang w:eastAsia="es-CO"/>
              </w:rPr>
              <w:t>Causas de los hallazgos.</w:t>
            </w:r>
          </w:p>
          <w:p w14:paraId="108925D0" w14:textId="77777777" w:rsidR="002F5BBC" w:rsidRPr="002F5BBC" w:rsidRDefault="002F5BBC" w:rsidP="002F5BBC">
            <w:pPr>
              <w:pStyle w:val="Prrafodelista"/>
              <w:numPr>
                <w:ilvl w:val="3"/>
                <w:numId w:val="5"/>
              </w:numPr>
              <w:shd w:val="clear" w:color="auto" w:fill="FFFFFF"/>
              <w:spacing w:after="0" w:line="240" w:lineRule="auto"/>
              <w:ind w:left="1207"/>
              <w:jc w:val="both"/>
              <w:rPr>
                <w:rFonts w:ascii="Arial" w:eastAsia="Times New Roman" w:hAnsi="Arial" w:cs="Arial"/>
                <w:sz w:val="20"/>
                <w:szCs w:val="20"/>
                <w:lang w:eastAsia="es-CO"/>
              </w:rPr>
            </w:pPr>
            <w:r w:rsidRPr="002F5BBC">
              <w:rPr>
                <w:rFonts w:ascii="Arial" w:eastAsia="Times New Roman" w:hAnsi="Arial" w:cs="Arial"/>
                <w:sz w:val="20"/>
                <w:szCs w:val="20"/>
                <w:lang w:eastAsia="es-CO"/>
              </w:rPr>
              <w:t>Generar reportes aplicando diferentes criterios de filtrado y selección de información de los hallazgos a través de un generador dinámico de reportes.</w:t>
            </w:r>
          </w:p>
          <w:p w14:paraId="787C4B3D" w14:textId="77777777" w:rsidR="002F5BBC" w:rsidRPr="002F5BBC" w:rsidRDefault="002F5BBC" w:rsidP="002F5BBC">
            <w:pPr>
              <w:pStyle w:val="Prrafodelista"/>
              <w:numPr>
                <w:ilvl w:val="3"/>
                <w:numId w:val="5"/>
              </w:numPr>
              <w:shd w:val="clear" w:color="auto" w:fill="FFFFFF"/>
              <w:spacing w:after="0" w:line="240" w:lineRule="auto"/>
              <w:ind w:left="1207"/>
              <w:jc w:val="both"/>
              <w:rPr>
                <w:rFonts w:ascii="Arial" w:eastAsia="Times New Roman" w:hAnsi="Arial" w:cs="Arial"/>
                <w:sz w:val="20"/>
                <w:szCs w:val="20"/>
                <w:lang w:eastAsia="es-CO"/>
              </w:rPr>
            </w:pPr>
            <w:r w:rsidRPr="002F5BBC">
              <w:rPr>
                <w:rFonts w:ascii="Arial" w:eastAsia="Times New Roman" w:hAnsi="Arial" w:cs="Arial"/>
                <w:sz w:val="20"/>
                <w:szCs w:val="20"/>
                <w:lang w:eastAsia="es-CO"/>
              </w:rPr>
              <w:t>Exportar los reportes de datos a Excel.</w:t>
            </w:r>
          </w:p>
          <w:p w14:paraId="72FD88D9" w14:textId="73074563" w:rsidR="002F5BBC" w:rsidRDefault="002F5BBC" w:rsidP="00B43F6F">
            <w:pPr>
              <w:shd w:val="clear" w:color="auto" w:fill="FFFFFF"/>
              <w:rPr>
                <w:rFonts w:ascii="Arial" w:eastAsia="Times New Roman" w:hAnsi="Arial" w:cs="Arial"/>
                <w:sz w:val="20"/>
                <w:szCs w:val="20"/>
                <w:lang w:eastAsia="es-CO"/>
              </w:rPr>
            </w:pPr>
          </w:p>
          <w:p w14:paraId="13B09EB7" w14:textId="3489A5FA" w:rsidR="006A0589" w:rsidRPr="00F979C7" w:rsidRDefault="006A0589" w:rsidP="00F979C7">
            <w:pPr>
              <w:pStyle w:val="Prrafodelista"/>
              <w:numPr>
                <w:ilvl w:val="0"/>
                <w:numId w:val="18"/>
              </w:numPr>
              <w:shd w:val="clear" w:color="auto" w:fill="FFFFFF"/>
              <w:rPr>
                <w:rFonts w:ascii="Arial" w:eastAsia="Times New Roman" w:hAnsi="Arial" w:cs="Arial"/>
                <w:sz w:val="20"/>
                <w:szCs w:val="20"/>
                <w:lang w:eastAsia="es-CO"/>
              </w:rPr>
            </w:pPr>
            <w:r w:rsidRPr="00F979C7">
              <w:rPr>
                <w:rFonts w:ascii="Arial" w:eastAsia="Times New Roman" w:hAnsi="Arial" w:cs="Arial"/>
                <w:sz w:val="20"/>
                <w:szCs w:val="20"/>
                <w:lang w:eastAsia="es-CO"/>
              </w:rPr>
              <w:t xml:space="preserve">Módulo de </w:t>
            </w:r>
            <w:proofErr w:type="spellStart"/>
            <w:r w:rsidRPr="00F979C7">
              <w:rPr>
                <w:rFonts w:ascii="Arial" w:eastAsia="Times New Roman" w:hAnsi="Arial" w:cs="Arial"/>
                <w:sz w:val="20"/>
                <w:szCs w:val="20"/>
                <w:lang w:eastAsia="es-CO"/>
              </w:rPr>
              <w:t>Login</w:t>
            </w:r>
            <w:proofErr w:type="spellEnd"/>
            <w:r w:rsidRPr="00F979C7">
              <w:rPr>
                <w:rFonts w:ascii="Arial" w:eastAsia="Times New Roman" w:hAnsi="Arial" w:cs="Arial"/>
                <w:sz w:val="20"/>
                <w:szCs w:val="20"/>
                <w:lang w:eastAsia="es-CO"/>
              </w:rPr>
              <w:t>/autenticación/creación de usuarios</w:t>
            </w:r>
          </w:p>
          <w:p w14:paraId="2AE18BF8" w14:textId="5E2F9FA5" w:rsidR="006A0589" w:rsidRPr="00F979C7" w:rsidRDefault="006A0589" w:rsidP="00F979C7">
            <w:pPr>
              <w:pStyle w:val="Prrafodelista"/>
              <w:numPr>
                <w:ilvl w:val="0"/>
                <w:numId w:val="18"/>
              </w:numPr>
              <w:shd w:val="clear" w:color="auto" w:fill="FFFFFF"/>
              <w:ind w:left="720"/>
              <w:rPr>
                <w:rFonts w:ascii="Arial" w:eastAsia="Times New Roman" w:hAnsi="Arial" w:cs="Arial"/>
                <w:sz w:val="20"/>
                <w:szCs w:val="20"/>
                <w:lang w:eastAsia="es-CO"/>
              </w:rPr>
            </w:pPr>
            <w:r w:rsidRPr="00F979C7">
              <w:rPr>
                <w:rFonts w:ascii="Arial" w:eastAsia="Times New Roman" w:hAnsi="Arial" w:cs="Arial"/>
                <w:sz w:val="20"/>
                <w:szCs w:val="20"/>
                <w:lang w:eastAsia="es-CO"/>
              </w:rPr>
              <w:lastRenderedPageBreak/>
              <w:t xml:space="preserve">Los usuarios deben poder acceder al sistema con su usuario y contraseña, y contar con doble o más factores de autenticación, con el fin de garantizar la confidencialidad, integridad y disponibilidad de la información almacenada en este, de igual manera permitirá la recuperación de su contraseña, mediante mecanismos de verificación. </w:t>
            </w:r>
          </w:p>
          <w:p w14:paraId="29C373A6" w14:textId="1201204E" w:rsidR="006A0589" w:rsidRPr="00F979C7" w:rsidRDefault="006A0589" w:rsidP="00F979C7">
            <w:pPr>
              <w:pStyle w:val="Prrafodelista"/>
              <w:numPr>
                <w:ilvl w:val="0"/>
                <w:numId w:val="18"/>
              </w:numPr>
              <w:shd w:val="clear" w:color="auto" w:fill="FFFFFF"/>
              <w:ind w:left="720"/>
              <w:rPr>
                <w:rFonts w:ascii="Arial" w:eastAsia="Times New Roman" w:hAnsi="Arial" w:cs="Arial"/>
                <w:sz w:val="20"/>
                <w:szCs w:val="20"/>
                <w:lang w:eastAsia="es-CO"/>
              </w:rPr>
            </w:pPr>
            <w:r w:rsidRPr="00F979C7">
              <w:rPr>
                <w:rFonts w:ascii="Arial" w:eastAsia="Times New Roman" w:hAnsi="Arial" w:cs="Arial"/>
                <w:sz w:val="20"/>
                <w:szCs w:val="20"/>
                <w:lang w:eastAsia="es-CO"/>
              </w:rPr>
              <w:t>Para el registro por primera vez la entidad debe enviar una solicitud previa para crear el usuario.</w:t>
            </w:r>
          </w:p>
          <w:p w14:paraId="4A3876E1" w14:textId="191E6027" w:rsidR="006A0589" w:rsidRPr="00F979C7" w:rsidRDefault="006A0589" w:rsidP="00F979C7">
            <w:pPr>
              <w:pStyle w:val="Prrafodelista"/>
              <w:numPr>
                <w:ilvl w:val="0"/>
                <w:numId w:val="18"/>
              </w:numPr>
              <w:shd w:val="clear" w:color="auto" w:fill="FFFFFF"/>
              <w:ind w:left="720"/>
              <w:rPr>
                <w:rFonts w:ascii="Arial" w:eastAsia="Times New Roman" w:hAnsi="Arial" w:cs="Arial"/>
                <w:sz w:val="20"/>
                <w:szCs w:val="20"/>
                <w:lang w:eastAsia="es-CO"/>
              </w:rPr>
            </w:pPr>
            <w:r w:rsidRPr="00F979C7">
              <w:rPr>
                <w:rFonts w:ascii="Arial" w:eastAsia="Times New Roman" w:hAnsi="Arial" w:cs="Arial"/>
                <w:sz w:val="20"/>
                <w:szCs w:val="20"/>
                <w:lang w:eastAsia="es-CO"/>
              </w:rPr>
              <w:t>Hoja de vida de la entidad, se deberán pedir datos mínimos obligatorios para el registro e identificación de la entidad como: Deberá contar con un módulo parametrizable, con mínimo los siguientes datos: Entidad, tipo de entidad, sector al que pertenece, responsable o delegado del reporte de información, datos de contacto, que permita enviarle alertas o mensajes MSN, correo electrónico a alertas a través del sistema, entre otras.</w:t>
            </w:r>
          </w:p>
          <w:p w14:paraId="78FDE12B" w14:textId="142FDBA1" w:rsidR="006A0589" w:rsidRDefault="006A0589" w:rsidP="00F979C7">
            <w:pPr>
              <w:pStyle w:val="Prrafodelista"/>
              <w:numPr>
                <w:ilvl w:val="0"/>
                <w:numId w:val="5"/>
              </w:numPr>
              <w:shd w:val="clear" w:color="auto" w:fill="FFFFFF"/>
              <w:ind w:left="720"/>
              <w:rPr>
                <w:rFonts w:ascii="Arial" w:eastAsia="Times New Roman" w:hAnsi="Arial" w:cs="Arial"/>
                <w:sz w:val="20"/>
                <w:szCs w:val="20"/>
                <w:lang w:eastAsia="es-CO"/>
              </w:rPr>
            </w:pPr>
            <w:r w:rsidRPr="00F979C7">
              <w:rPr>
                <w:rFonts w:ascii="Arial" w:eastAsia="Times New Roman" w:hAnsi="Arial" w:cs="Arial"/>
                <w:sz w:val="20"/>
                <w:szCs w:val="20"/>
                <w:lang w:eastAsia="es-CO"/>
              </w:rPr>
              <w:t>Las entidades deben poder ingresar por primera vez y realizar su registro en la plataforma, validando que únicamente existan máximo dos usuarios por entidad (realizando la debida verificación a través de la cuenta de correo electrónico institucional que haga el registro, es decir, dominios gov.co).</w:t>
            </w:r>
          </w:p>
          <w:p w14:paraId="0B096358" w14:textId="77777777" w:rsidR="00471742" w:rsidRPr="00F979C7" w:rsidRDefault="00471742" w:rsidP="00471742">
            <w:pPr>
              <w:pStyle w:val="Prrafodelista"/>
              <w:shd w:val="clear" w:color="auto" w:fill="FFFFFF"/>
              <w:rPr>
                <w:rFonts w:ascii="Arial" w:eastAsia="Times New Roman" w:hAnsi="Arial" w:cs="Arial"/>
                <w:sz w:val="20"/>
                <w:szCs w:val="20"/>
                <w:lang w:eastAsia="es-CO"/>
              </w:rPr>
            </w:pPr>
          </w:p>
          <w:p w14:paraId="0377E82B" w14:textId="77777777" w:rsidR="002F5BBC" w:rsidRPr="002F5BBC" w:rsidRDefault="002F5BBC" w:rsidP="002F5BBC">
            <w:pPr>
              <w:pStyle w:val="Prrafodelista"/>
              <w:numPr>
                <w:ilvl w:val="0"/>
                <w:numId w:val="5"/>
              </w:numPr>
              <w:shd w:val="clear" w:color="auto" w:fill="FFFFFF"/>
              <w:spacing w:after="0" w:line="240" w:lineRule="auto"/>
              <w:jc w:val="both"/>
              <w:rPr>
                <w:rFonts w:ascii="Arial" w:eastAsia="Times New Roman" w:hAnsi="Arial" w:cs="Arial"/>
                <w:sz w:val="20"/>
                <w:szCs w:val="20"/>
                <w:lang w:eastAsia="es-CO"/>
              </w:rPr>
            </w:pPr>
            <w:r w:rsidRPr="002F5BBC">
              <w:rPr>
                <w:rFonts w:ascii="Arial" w:eastAsia="Times New Roman" w:hAnsi="Arial" w:cs="Arial"/>
                <w:sz w:val="20"/>
                <w:szCs w:val="20"/>
                <w:lang w:eastAsia="es-CO"/>
              </w:rPr>
              <w:t>Módulo de bienvenida al usuario (home):</w:t>
            </w:r>
          </w:p>
          <w:p w14:paraId="2A126C80" w14:textId="77777777" w:rsidR="002F5BBC" w:rsidRPr="002F5BBC" w:rsidRDefault="002F5BBC" w:rsidP="002F5BBC">
            <w:pPr>
              <w:pStyle w:val="Prrafodelista"/>
              <w:shd w:val="clear" w:color="auto" w:fill="FFFFFF"/>
              <w:ind w:left="360"/>
              <w:rPr>
                <w:rFonts w:ascii="Arial" w:eastAsia="Times New Roman" w:hAnsi="Arial" w:cs="Arial"/>
                <w:sz w:val="20"/>
                <w:szCs w:val="20"/>
                <w:lang w:eastAsia="es-CO"/>
              </w:rPr>
            </w:pPr>
          </w:p>
          <w:p w14:paraId="1FD92ACA" w14:textId="36358371" w:rsidR="002F5BBC" w:rsidRPr="002F5BBC" w:rsidRDefault="002F5BBC" w:rsidP="002F5BBC">
            <w:pPr>
              <w:pStyle w:val="Prrafodelista"/>
              <w:numPr>
                <w:ilvl w:val="1"/>
                <w:numId w:val="5"/>
              </w:numPr>
              <w:shd w:val="clear" w:color="auto" w:fill="FFFFFF"/>
              <w:spacing w:after="0" w:line="240" w:lineRule="auto"/>
              <w:ind w:left="782"/>
              <w:jc w:val="both"/>
              <w:rPr>
                <w:rFonts w:ascii="Arial" w:eastAsia="Times New Roman" w:hAnsi="Arial" w:cs="Arial"/>
                <w:sz w:val="20"/>
                <w:szCs w:val="20"/>
                <w:lang w:eastAsia="es-CO"/>
              </w:rPr>
            </w:pPr>
            <w:r w:rsidRPr="002F5BBC">
              <w:rPr>
                <w:rFonts w:ascii="Arial" w:eastAsia="Times New Roman" w:hAnsi="Arial" w:cs="Arial"/>
                <w:sz w:val="20"/>
                <w:szCs w:val="20"/>
                <w:lang w:eastAsia="es-CO"/>
              </w:rPr>
              <w:t xml:space="preserve">Que le permita ver un perfil básico de la entidad que está accediendo, donde se puedan configurar/actualizar datos como: </w:t>
            </w:r>
            <w:r w:rsidR="000155C0" w:rsidRPr="002F5BBC">
              <w:rPr>
                <w:rFonts w:ascii="Arial" w:eastAsia="Times New Roman" w:hAnsi="Arial" w:cs="Arial"/>
                <w:sz w:val="20"/>
                <w:szCs w:val="20"/>
                <w:lang w:eastAsia="es-CO"/>
              </w:rPr>
              <w:t>responsable</w:t>
            </w:r>
            <w:r w:rsidRPr="002F5BBC">
              <w:rPr>
                <w:rFonts w:ascii="Arial" w:eastAsia="Times New Roman" w:hAnsi="Arial" w:cs="Arial"/>
                <w:sz w:val="20"/>
                <w:szCs w:val="20"/>
                <w:lang w:eastAsia="es-CO"/>
              </w:rPr>
              <w:t xml:space="preserve"> del reporte de la información, datos de contacto, adicionalmente en esta sección debe tener todos los menús de opciones disponibles para las entidades de los diferentes módulos.</w:t>
            </w:r>
          </w:p>
          <w:p w14:paraId="694B5B60" w14:textId="77777777" w:rsidR="002F5BBC" w:rsidRPr="002F5BBC" w:rsidRDefault="002F5BBC" w:rsidP="002F5BBC">
            <w:pPr>
              <w:pStyle w:val="Prrafodelista"/>
              <w:shd w:val="clear" w:color="auto" w:fill="FFFFFF"/>
              <w:ind w:left="360"/>
              <w:rPr>
                <w:rFonts w:ascii="Arial" w:eastAsia="Times New Roman" w:hAnsi="Arial" w:cs="Arial"/>
                <w:sz w:val="20"/>
                <w:szCs w:val="20"/>
                <w:lang w:eastAsia="es-CO"/>
              </w:rPr>
            </w:pPr>
          </w:p>
          <w:p w14:paraId="0AFD6378" w14:textId="77777777" w:rsidR="002F5BBC" w:rsidRPr="002F5BBC" w:rsidRDefault="002F5BBC" w:rsidP="002F5BBC">
            <w:pPr>
              <w:pStyle w:val="Prrafodelista"/>
              <w:numPr>
                <w:ilvl w:val="0"/>
                <w:numId w:val="5"/>
              </w:numPr>
              <w:shd w:val="clear" w:color="auto" w:fill="FFFFFF"/>
              <w:spacing w:after="0" w:line="240" w:lineRule="auto"/>
              <w:jc w:val="both"/>
              <w:rPr>
                <w:rFonts w:ascii="Arial" w:eastAsia="Times New Roman" w:hAnsi="Arial" w:cs="Arial"/>
                <w:sz w:val="20"/>
                <w:szCs w:val="20"/>
                <w:lang w:eastAsia="es-CO"/>
              </w:rPr>
            </w:pPr>
            <w:r w:rsidRPr="002F5BBC">
              <w:rPr>
                <w:rFonts w:ascii="Arial" w:eastAsia="Times New Roman" w:hAnsi="Arial" w:cs="Arial"/>
                <w:sz w:val="20"/>
                <w:szCs w:val="20"/>
                <w:lang w:eastAsia="es-CO"/>
              </w:rPr>
              <w:t>Módulo de administración principal:</w:t>
            </w:r>
          </w:p>
          <w:p w14:paraId="35DDB428" w14:textId="77777777" w:rsidR="002F5BBC" w:rsidRPr="002F5BBC" w:rsidRDefault="002F5BBC" w:rsidP="002F5BBC">
            <w:pPr>
              <w:pStyle w:val="Prrafodelista"/>
              <w:shd w:val="clear" w:color="auto" w:fill="FFFFFF"/>
              <w:ind w:left="360"/>
              <w:rPr>
                <w:rFonts w:ascii="Arial" w:eastAsia="Times New Roman" w:hAnsi="Arial" w:cs="Arial"/>
                <w:sz w:val="20"/>
                <w:szCs w:val="20"/>
                <w:lang w:eastAsia="es-CO"/>
              </w:rPr>
            </w:pPr>
          </w:p>
          <w:p w14:paraId="155539E7" w14:textId="77777777" w:rsidR="002F5BBC" w:rsidRPr="002F5BBC" w:rsidRDefault="002F5BBC" w:rsidP="002F5BBC">
            <w:pPr>
              <w:pStyle w:val="Prrafodelista"/>
              <w:numPr>
                <w:ilvl w:val="1"/>
                <w:numId w:val="5"/>
              </w:numPr>
              <w:shd w:val="clear" w:color="auto" w:fill="FFFFFF"/>
              <w:spacing w:after="0" w:line="240" w:lineRule="auto"/>
              <w:ind w:left="782"/>
              <w:jc w:val="both"/>
              <w:rPr>
                <w:rFonts w:ascii="Arial" w:eastAsia="Times New Roman" w:hAnsi="Arial" w:cs="Arial"/>
                <w:sz w:val="20"/>
                <w:szCs w:val="20"/>
                <w:lang w:eastAsia="es-CO"/>
              </w:rPr>
            </w:pPr>
            <w:r w:rsidRPr="002F5BBC">
              <w:rPr>
                <w:rFonts w:ascii="Arial" w:eastAsia="Times New Roman" w:hAnsi="Arial" w:cs="Arial"/>
                <w:sz w:val="20"/>
                <w:szCs w:val="20"/>
                <w:lang w:eastAsia="es-CO"/>
              </w:rPr>
              <w:t>MinTIC debe poder realizar la gestión general de los usuarios (creación, restauración de accesos, asignación de roles entre otras funciones).</w:t>
            </w:r>
          </w:p>
          <w:p w14:paraId="019AFE75" w14:textId="77777777" w:rsidR="002F5BBC" w:rsidRPr="002F5BBC" w:rsidRDefault="002F5BBC" w:rsidP="002F5BBC">
            <w:pPr>
              <w:pStyle w:val="Prrafodelista"/>
              <w:numPr>
                <w:ilvl w:val="1"/>
                <w:numId w:val="5"/>
              </w:numPr>
              <w:shd w:val="clear" w:color="auto" w:fill="FFFFFF"/>
              <w:spacing w:after="0" w:line="240" w:lineRule="auto"/>
              <w:ind w:left="782"/>
              <w:jc w:val="both"/>
              <w:rPr>
                <w:rFonts w:ascii="Arial" w:eastAsia="Times New Roman" w:hAnsi="Arial" w:cs="Arial"/>
                <w:sz w:val="20"/>
                <w:szCs w:val="20"/>
                <w:lang w:eastAsia="es-CO"/>
              </w:rPr>
            </w:pPr>
            <w:r w:rsidRPr="002F5BBC">
              <w:rPr>
                <w:rFonts w:ascii="Arial" w:eastAsia="Times New Roman" w:hAnsi="Arial" w:cs="Arial"/>
                <w:sz w:val="20"/>
                <w:szCs w:val="20"/>
                <w:lang w:eastAsia="es-CO"/>
              </w:rPr>
              <w:t>Registrar la entidad, tipo de entidad, responsable o delegado del reporte de información, datos de contacto entre otros que se definan para este formulario.</w:t>
            </w:r>
          </w:p>
          <w:p w14:paraId="32207013" w14:textId="77777777" w:rsidR="002F5BBC" w:rsidRPr="002F5BBC" w:rsidRDefault="002F5BBC" w:rsidP="002F5BBC">
            <w:pPr>
              <w:pStyle w:val="Prrafodelista"/>
              <w:shd w:val="clear" w:color="auto" w:fill="FFFFFF"/>
              <w:ind w:left="360"/>
              <w:rPr>
                <w:rFonts w:ascii="Arial" w:eastAsia="Times New Roman" w:hAnsi="Arial" w:cs="Arial"/>
                <w:sz w:val="20"/>
                <w:szCs w:val="20"/>
                <w:lang w:eastAsia="es-CO"/>
              </w:rPr>
            </w:pPr>
          </w:p>
          <w:p w14:paraId="6775F8F8" w14:textId="77777777" w:rsidR="002F5BBC" w:rsidRPr="002F5BBC" w:rsidRDefault="002F5BBC" w:rsidP="00FB2203">
            <w:pPr>
              <w:pStyle w:val="Prrafodelista"/>
              <w:numPr>
                <w:ilvl w:val="0"/>
                <w:numId w:val="5"/>
              </w:numPr>
              <w:shd w:val="clear" w:color="auto" w:fill="FFFFFF"/>
              <w:spacing w:after="0" w:line="240" w:lineRule="auto"/>
              <w:jc w:val="both"/>
              <w:rPr>
                <w:rFonts w:ascii="Arial" w:eastAsia="Times New Roman" w:hAnsi="Arial" w:cs="Arial"/>
                <w:sz w:val="20"/>
                <w:szCs w:val="20"/>
                <w:lang w:eastAsia="es-CO"/>
              </w:rPr>
            </w:pPr>
            <w:r w:rsidRPr="002F5BBC">
              <w:rPr>
                <w:rFonts w:ascii="Arial" w:eastAsia="Times New Roman" w:hAnsi="Arial" w:cs="Arial"/>
                <w:sz w:val="20"/>
                <w:szCs w:val="20"/>
                <w:lang w:eastAsia="es-CO"/>
              </w:rPr>
              <w:t>Análisis de Tipo Técnico/Seguimiento:</w:t>
            </w:r>
          </w:p>
          <w:p w14:paraId="33DD1F3B" w14:textId="77777777" w:rsidR="002F5BBC" w:rsidRPr="002F5BBC" w:rsidRDefault="002F5BBC" w:rsidP="002F5BBC">
            <w:pPr>
              <w:pStyle w:val="Prrafodelista"/>
              <w:numPr>
                <w:ilvl w:val="1"/>
                <w:numId w:val="5"/>
              </w:numPr>
              <w:shd w:val="clear" w:color="auto" w:fill="FFFFFF"/>
              <w:spacing w:after="0" w:line="240" w:lineRule="auto"/>
              <w:ind w:left="782"/>
              <w:jc w:val="both"/>
              <w:rPr>
                <w:rFonts w:ascii="Arial" w:eastAsia="Times New Roman" w:hAnsi="Arial" w:cs="Arial"/>
                <w:sz w:val="20"/>
                <w:szCs w:val="20"/>
                <w:lang w:eastAsia="es-CO"/>
              </w:rPr>
            </w:pPr>
            <w:r w:rsidRPr="002F5BBC">
              <w:rPr>
                <w:rFonts w:ascii="Arial" w:eastAsia="Times New Roman" w:hAnsi="Arial" w:cs="Arial"/>
                <w:sz w:val="20"/>
                <w:szCs w:val="20"/>
                <w:lang w:eastAsia="es-CO"/>
              </w:rPr>
              <w:t>Deben poderse consultar informes de tipo técnico como los siguientes:</w:t>
            </w:r>
          </w:p>
          <w:p w14:paraId="4503EBCE" w14:textId="77777777" w:rsidR="002F5BBC" w:rsidRPr="002F5BBC" w:rsidRDefault="002F5BBC" w:rsidP="002F5BBC">
            <w:pPr>
              <w:pStyle w:val="Prrafodelista"/>
              <w:numPr>
                <w:ilvl w:val="2"/>
                <w:numId w:val="5"/>
              </w:numPr>
              <w:shd w:val="clear" w:color="auto" w:fill="FFFFFF"/>
              <w:spacing w:after="0" w:line="240" w:lineRule="auto"/>
              <w:ind w:left="1207"/>
              <w:jc w:val="both"/>
              <w:rPr>
                <w:rFonts w:ascii="Arial" w:eastAsia="Times New Roman" w:hAnsi="Arial" w:cs="Arial"/>
                <w:sz w:val="20"/>
                <w:szCs w:val="20"/>
                <w:lang w:eastAsia="es-CO"/>
              </w:rPr>
            </w:pPr>
            <w:r w:rsidRPr="002F5BBC">
              <w:rPr>
                <w:rFonts w:ascii="Arial" w:eastAsia="Times New Roman" w:hAnsi="Arial" w:cs="Arial"/>
                <w:sz w:val="20"/>
                <w:szCs w:val="20"/>
                <w:lang w:eastAsia="es-CO"/>
              </w:rPr>
              <w:t>Qué entidades reportaron durante la fecha de corte.</w:t>
            </w:r>
          </w:p>
          <w:p w14:paraId="427A21B7" w14:textId="77777777" w:rsidR="002F5BBC" w:rsidRPr="002F5BBC" w:rsidRDefault="002F5BBC" w:rsidP="002F5BBC">
            <w:pPr>
              <w:pStyle w:val="Prrafodelista"/>
              <w:numPr>
                <w:ilvl w:val="2"/>
                <w:numId w:val="5"/>
              </w:numPr>
              <w:shd w:val="clear" w:color="auto" w:fill="FFFFFF"/>
              <w:spacing w:after="0" w:line="240" w:lineRule="auto"/>
              <w:ind w:left="1207"/>
              <w:jc w:val="both"/>
              <w:rPr>
                <w:rFonts w:ascii="Arial" w:eastAsia="Times New Roman" w:hAnsi="Arial" w:cs="Arial"/>
                <w:sz w:val="20"/>
                <w:szCs w:val="20"/>
                <w:lang w:eastAsia="es-CO"/>
              </w:rPr>
            </w:pPr>
            <w:r w:rsidRPr="002F5BBC">
              <w:rPr>
                <w:rFonts w:ascii="Arial" w:eastAsia="Times New Roman" w:hAnsi="Arial" w:cs="Arial"/>
                <w:sz w:val="20"/>
                <w:szCs w:val="20"/>
                <w:lang w:eastAsia="es-CO"/>
              </w:rPr>
              <w:t>Quienes incumplieron con el reporte.</w:t>
            </w:r>
          </w:p>
          <w:p w14:paraId="626C4830" w14:textId="77777777" w:rsidR="002F5BBC" w:rsidRPr="002F5BBC" w:rsidRDefault="002F5BBC" w:rsidP="002F5BBC">
            <w:pPr>
              <w:pStyle w:val="Prrafodelista"/>
              <w:numPr>
                <w:ilvl w:val="2"/>
                <w:numId w:val="5"/>
              </w:numPr>
              <w:shd w:val="clear" w:color="auto" w:fill="FFFFFF"/>
              <w:spacing w:after="0" w:line="240" w:lineRule="auto"/>
              <w:ind w:left="1207"/>
              <w:jc w:val="both"/>
              <w:rPr>
                <w:rFonts w:ascii="Arial" w:eastAsia="Times New Roman" w:hAnsi="Arial" w:cs="Arial"/>
                <w:sz w:val="20"/>
                <w:szCs w:val="20"/>
                <w:lang w:eastAsia="es-CO"/>
              </w:rPr>
            </w:pPr>
            <w:r w:rsidRPr="002F5BBC">
              <w:rPr>
                <w:rFonts w:ascii="Arial" w:eastAsia="Times New Roman" w:hAnsi="Arial" w:cs="Arial"/>
                <w:sz w:val="20"/>
                <w:szCs w:val="20"/>
                <w:lang w:eastAsia="es-CO"/>
              </w:rPr>
              <w:t>Quienes nunca han reportado.</w:t>
            </w:r>
          </w:p>
          <w:p w14:paraId="6F1A4A0D" w14:textId="77777777" w:rsidR="002F5BBC" w:rsidRPr="002F5BBC" w:rsidRDefault="002F5BBC" w:rsidP="002F5BBC">
            <w:pPr>
              <w:pStyle w:val="Prrafodelista"/>
              <w:numPr>
                <w:ilvl w:val="2"/>
                <w:numId w:val="5"/>
              </w:numPr>
              <w:shd w:val="clear" w:color="auto" w:fill="FFFFFF"/>
              <w:spacing w:after="0" w:line="240" w:lineRule="auto"/>
              <w:ind w:left="1207"/>
              <w:jc w:val="both"/>
              <w:rPr>
                <w:rFonts w:ascii="Arial" w:eastAsia="Times New Roman" w:hAnsi="Arial" w:cs="Arial"/>
                <w:sz w:val="20"/>
                <w:szCs w:val="20"/>
                <w:lang w:eastAsia="es-CO"/>
              </w:rPr>
            </w:pPr>
            <w:r w:rsidRPr="002F5BBC">
              <w:rPr>
                <w:rFonts w:ascii="Arial" w:eastAsia="Times New Roman" w:hAnsi="Arial" w:cs="Arial"/>
                <w:sz w:val="20"/>
                <w:szCs w:val="20"/>
                <w:lang w:eastAsia="es-CO"/>
              </w:rPr>
              <w:t>Quienes actualizaron información entre otros tipos de consulta.</w:t>
            </w:r>
          </w:p>
          <w:p w14:paraId="5E97D526" w14:textId="77777777" w:rsidR="002F5BBC" w:rsidRPr="002F5BBC" w:rsidRDefault="002F5BBC" w:rsidP="002F5BBC">
            <w:pPr>
              <w:pStyle w:val="Prrafodelista"/>
              <w:numPr>
                <w:ilvl w:val="1"/>
                <w:numId w:val="5"/>
              </w:numPr>
              <w:shd w:val="clear" w:color="auto" w:fill="FFFFFF"/>
              <w:spacing w:after="0" w:line="240" w:lineRule="auto"/>
              <w:ind w:left="782"/>
              <w:jc w:val="both"/>
              <w:rPr>
                <w:rFonts w:ascii="Arial" w:eastAsia="Times New Roman" w:hAnsi="Arial" w:cs="Arial"/>
                <w:sz w:val="20"/>
                <w:szCs w:val="20"/>
                <w:lang w:eastAsia="es-CO"/>
              </w:rPr>
            </w:pPr>
            <w:r w:rsidRPr="002F5BBC">
              <w:rPr>
                <w:rFonts w:ascii="Arial" w:eastAsia="Times New Roman" w:hAnsi="Arial" w:cs="Arial"/>
                <w:sz w:val="20"/>
                <w:szCs w:val="20"/>
                <w:lang w:eastAsia="es-CO"/>
              </w:rPr>
              <w:t>Este módulo de análisis de información debe tener una vista global que permita identificar información importante.</w:t>
            </w:r>
          </w:p>
          <w:p w14:paraId="01D8F989" w14:textId="77777777" w:rsidR="002F5BBC" w:rsidRPr="002F5BBC" w:rsidRDefault="002F5BBC" w:rsidP="002F5BBC">
            <w:pPr>
              <w:pStyle w:val="Prrafodelista"/>
              <w:numPr>
                <w:ilvl w:val="1"/>
                <w:numId w:val="5"/>
              </w:numPr>
              <w:shd w:val="clear" w:color="auto" w:fill="FFFFFF"/>
              <w:spacing w:after="0" w:line="240" w:lineRule="auto"/>
              <w:ind w:left="782"/>
              <w:jc w:val="both"/>
              <w:rPr>
                <w:rFonts w:ascii="Arial" w:eastAsia="Times New Roman" w:hAnsi="Arial" w:cs="Arial"/>
                <w:sz w:val="20"/>
                <w:szCs w:val="20"/>
                <w:lang w:eastAsia="es-CO"/>
              </w:rPr>
            </w:pPr>
            <w:r w:rsidRPr="002F5BBC">
              <w:rPr>
                <w:rFonts w:ascii="Arial" w:eastAsia="Times New Roman" w:hAnsi="Arial" w:cs="Arial"/>
                <w:sz w:val="20"/>
                <w:szCs w:val="20"/>
                <w:lang w:eastAsia="es-CO"/>
              </w:rPr>
              <w:t>Tablero de control que permita identificar niveles de criticidad a nivel nacional, territorial o sectorial.</w:t>
            </w:r>
          </w:p>
          <w:p w14:paraId="7BE9B15E" w14:textId="77777777" w:rsidR="002F5BBC" w:rsidRPr="002F5BBC" w:rsidRDefault="002F5BBC" w:rsidP="002F5BBC">
            <w:pPr>
              <w:pStyle w:val="Prrafodelista"/>
              <w:numPr>
                <w:ilvl w:val="1"/>
                <w:numId w:val="5"/>
              </w:numPr>
              <w:shd w:val="clear" w:color="auto" w:fill="FFFFFF"/>
              <w:spacing w:after="0" w:line="240" w:lineRule="auto"/>
              <w:ind w:left="782"/>
              <w:jc w:val="both"/>
              <w:rPr>
                <w:rFonts w:ascii="Arial" w:eastAsia="Times New Roman" w:hAnsi="Arial" w:cs="Arial"/>
                <w:sz w:val="20"/>
                <w:szCs w:val="20"/>
                <w:lang w:eastAsia="es-CO"/>
              </w:rPr>
            </w:pPr>
            <w:r w:rsidRPr="002F5BBC">
              <w:rPr>
                <w:rFonts w:ascii="Arial" w:eastAsia="Times New Roman" w:hAnsi="Arial" w:cs="Arial"/>
                <w:sz w:val="20"/>
                <w:szCs w:val="20"/>
                <w:lang w:eastAsia="es-CO"/>
              </w:rPr>
              <w:lastRenderedPageBreak/>
              <w:t xml:space="preserve">Muestra de reportes con base al método específico de </w:t>
            </w:r>
            <w:proofErr w:type="spellStart"/>
            <w:r w:rsidRPr="002F5BBC">
              <w:rPr>
                <w:rFonts w:ascii="Arial" w:eastAsia="Times New Roman" w:hAnsi="Arial" w:cs="Arial"/>
                <w:sz w:val="20"/>
                <w:szCs w:val="20"/>
                <w:lang w:eastAsia="es-CO"/>
              </w:rPr>
              <w:t>Balanced</w:t>
            </w:r>
            <w:proofErr w:type="spellEnd"/>
            <w:r w:rsidRPr="002F5BBC">
              <w:rPr>
                <w:rFonts w:ascii="Arial" w:eastAsia="Times New Roman" w:hAnsi="Arial" w:cs="Arial"/>
                <w:sz w:val="20"/>
                <w:szCs w:val="20"/>
                <w:lang w:eastAsia="es-CO"/>
              </w:rPr>
              <w:t xml:space="preserve"> </w:t>
            </w:r>
            <w:proofErr w:type="spellStart"/>
            <w:r w:rsidRPr="002F5BBC">
              <w:rPr>
                <w:rFonts w:ascii="Arial" w:eastAsia="Times New Roman" w:hAnsi="Arial" w:cs="Arial"/>
                <w:sz w:val="20"/>
                <w:szCs w:val="20"/>
                <w:lang w:eastAsia="es-CO"/>
              </w:rPr>
              <w:t>Scorcard</w:t>
            </w:r>
            <w:proofErr w:type="spellEnd"/>
            <w:r w:rsidRPr="002F5BBC">
              <w:rPr>
                <w:rFonts w:ascii="Arial" w:eastAsia="Times New Roman" w:hAnsi="Arial" w:cs="Arial"/>
                <w:sz w:val="20"/>
                <w:szCs w:val="20"/>
                <w:lang w:eastAsia="es-CO"/>
              </w:rPr>
              <w:t xml:space="preserve"> con muestra de resultado de perspectivas, objetivos estratégicos e indicadores través de semáforos.</w:t>
            </w:r>
          </w:p>
          <w:p w14:paraId="1ED869F5" w14:textId="77777777" w:rsidR="009E7041" w:rsidRDefault="009E7041" w:rsidP="009E7041">
            <w:pPr>
              <w:spacing w:after="0" w:line="240" w:lineRule="auto"/>
              <w:jc w:val="both"/>
              <w:rPr>
                <w:rFonts w:ascii="Arial" w:eastAsia="Times New Roman" w:hAnsi="Arial" w:cs="Arial"/>
                <w:sz w:val="20"/>
                <w:szCs w:val="20"/>
                <w:lang w:eastAsia="es-CO"/>
              </w:rPr>
            </w:pPr>
          </w:p>
          <w:p w14:paraId="25DC77C1" w14:textId="77777777" w:rsidR="009E7041" w:rsidRDefault="009E7041" w:rsidP="009E7041">
            <w:pPr>
              <w:spacing w:after="0" w:line="240" w:lineRule="auto"/>
              <w:jc w:val="both"/>
              <w:rPr>
                <w:rFonts w:ascii="Arial" w:eastAsia="Times New Roman" w:hAnsi="Arial" w:cs="Arial"/>
                <w:sz w:val="20"/>
                <w:szCs w:val="20"/>
                <w:lang w:eastAsia="es-CO"/>
              </w:rPr>
            </w:pPr>
          </w:p>
          <w:p w14:paraId="1655BDFB" w14:textId="6001BE4A" w:rsidR="00AC6D80" w:rsidRPr="00AC6D80" w:rsidRDefault="00AC6D80" w:rsidP="00AC6D80">
            <w:pPr>
              <w:spacing w:after="0" w:line="240" w:lineRule="auto"/>
              <w:jc w:val="both"/>
              <w:rPr>
                <w:rFonts w:ascii="Arial" w:eastAsia="Times New Roman" w:hAnsi="Arial" w:cs="Arial"/>
                <w:sz w:val="20"/>
                <w:szCs w:val="20"/>
                <w:lang w:eastAsia="es-CO"/>
              </w:rPr>
            </w:pPr>
            <w:r w:rsidRPr="00AC6D80">
              <w:rPr>
                <w:rFonts w:ascii="Arial" w:eastAsia="Times New Roman" w:hAnsi="Arial" w:cs="Arial"/>
                <w:sz w:val="20"/>
                <w:szCs w:val="20"/>
                <w:lang w:eastAsia="es-CO"/>
              </w:rPr>
              <w:t>REQUERIMIENTOS DE SEGURIDAD DE LA INFORMACIÓN:</w:t>
            </w:r>
          </w:p>
          <w:p w14:paraId="726607D1" w14:textId="77777777" w:rsidR="00AC6D80" w:rsidRPr="00AC6D80" w:rsidRDefault="00AC6D80" w:rsidP="00AC6D80">
            <w:pPr>
              <w:spacing w:after="0" w:line="240" w:lineRule="auto"/>
              <w:jc w:val="both"/>
              <w:rPr>
                <w:rFonts w:ascii="Arial" w:eastAsia="Times New Roman" w:hAnsi="Arial" w:cs="Arial"/>
                <w:sz w:val="20"/>
                <w:szCs w:val="20"/>
                <w:lang w:eastAsia="es-CO"/>
              </w:rPr>
            </w:pPr>
          </w:p>
          <w:p w14:paraId="4F46E1A0" w14:textId="77777777" w:rsidR="00AC6D80" w:rsidRPr="00AC6D80" w:rsidRDefault="00AC6D80" w:rsidP="00AC6D80">
            <w:pPr>
              <w:spacing w:after="0" w:line="240" w:lineRule="auto"/>
              <w:jc w:val="both"/>
              <w:rPr>
                <w:rFonts w:ascii="Arial" w:eastAsia="Times New Roman" w:hAnsi="Arial" w:cs="Arial"/>
                <w:sz w:val="20"/>
                <w:szCs w:val="20"/>
                <w:lang w:eastAsia="es-CO"/>
              </w:rPr>
            </w:pPr>
            <w:r w:rsidRPr="00AC6D80">
              <w:rPr>
                <w:rFonts w:ascii="Arial" w:eastAsia="Times New Roman" w:hAnsi="Arial" w:cs="Arial"/>
                <w:sz w:val="20"/>
                <w:szCs w:val="20"/>
                <w:lang w:eastAsia="es-CO"/>
              </w:rPr>
              <w:t>El software o SAAS, deberá cumplir con los siguientes requerimientos técnicos en seguridad de la información:</w:t>
            </w:r>
          </w:p>
          <w:p w14:paraId="6D4A84F9" w14:textId="77777777" w:rsidR="00AC6D80" w:rsidRPr="00AC6D80" w:rsidRDefault="00AC6D80" w:rsidP="00AC6D80">
            <w:pPr>
              <w:spacing w:after="0" w:line="240" w:lineRule="auto"/>
              <w:jc w:val="both"/>
              <w:rPr>
                <w:rFonts w:ascii="Arial" w:eastAsia="Times New Roman" w:hAnsi="Arial" w:cs="Arial"/>
                <w:sz w:val="20"/>
                <w:szCs w:val="20"/>
                <w:lang w:eastAsia="es-CO"/>
              </w:rPr>
            </w:pPr>
          </w:p>
          <w:p w14:paraId="5EDC3A18" w14:textId="484B0EB1" w:rsidR="00AC6D80" w:rsidRPr="00F979C7" w:rsidRDefault="00AC6D80" w:rsidP="00F979C7">
            <w:pPr>
              <w:pStyle w:val="Prrafodelista"/>
              <w:numPr>
                <w:ilvl w:val="0"/>
                <w:numId w:val="21"/>
              </w:numPr>
              <w:spacing w:after="0" w:line="240" w:lineRule="auto"/>
              <w:jc w:val="both"/>
              <w:rPr>
                <w:rFonts w:ascii="Arial" w:eastAsia="Times New Roman" w:hAnsi="Arial" w:cs="Arial"/>
                <w:sz w:val="20"/>
                <w:szCs w:val="20"/>
                <w:lang w:eastAsia="es-CO"/>
              </w:rPr>
            </w:pPr>
            <w:r w:rsidRPr="00F979C7">
              <w:rPr>
                <w:rFonts w:ascii="Arial" w:eastAsia="Times New Roman" w:hAnsi="Arial" w:cs="Arial"/>
                <w:sz w:val="20"/>
                <w:szCs w:val="20"/>
                <w:lang w:eastAsia="es-CO"/>
              </w:rPr>
              <w:t>Análisis de gestión de capacidades de la infraestructura tecnológica necesaria y adecuada para el funcionamiento del sistema de información (si solo se entrega el software).</w:t>
            </w:r>
          </w:p>
          <w:p w14:paraId="41AD8B74" w14:textId="04FB67DB" w:rsidR="00AC6D80" w:rsidRPr="00F979C7" w:rsidRDefault="00AC6D80" w:rsidP="00F979C7">
            <w:pPr>
              <w:pStyle w:val="Prrafodelista"/>
              <w:numPr>
                <w:ilvl w:val="0"/>
                <w:numId w:val="21"/>
              </w:numPr>
              <w:spacing w:after="0" w:line="240" w:lineRule="auto"/>
              <w:jc w:val="both"/>
              <w:rPr>
                <w:rFonts w:ascii="Arial" w:eastAsia="Times New Roman" w:hAnsi="Arial" w:cs="Arial"/>
                <w:sz w:val="20"/>
                <w:szCs w:val="20"/>
                <w:lang w:eastAsia="es-CO"/>
              </w:rPr>
            </w:pPr>
            <w:r w:rsidRPr="00F979C7">
              <w:rPr>
                <w:rFonts w:ascii="Arial" w:eastAsia="Times New Roman" w:hAnsi="Arial" w:cs="Arial"/>
                <w:sz w:val="20"/>
                <w:szCs w:val="20"/>
                <w:lang w:eastAsia="es-CO"/>
              </w:rPr>
              <w:t>Relacionado al servicio de reporte, deberá diseñarse con el objetivo de que se prevengan los ataques enunciados por la metodología OWASP.</w:t>
            </w:r>
          </w:p>
          <w:p w14:paraId="39CBA7B9" w14:textId="1AEF31F9" w:rsidR="00AC6D80" w:rsidRPr="00F979C7" w:rsidRDefault="00AC6D80" w:rsidP="00F979C7">
            <w:pPr>
              <w:pStyle w:val="Prrafodelista"/>
              <w:numPr>
                <w:ilvl w:val="0"/>
                <w:numId w:val="21"/>
              </w:numPr>
              <w:spacing w:after="0" w:line="240" w:lineRule="auto"/>
              <w:jc w:val="both"/>
              <w:rPr>
                <w:rFonts w:ascii="Arial" w:eastAsia="Times New Roman" w:hAnsi="Arial" w:cs="Arial"/>
                <w:sz w:val="20"/>
                <w:szCs w:val="20"/>
                <w:lang w:eastAsia="es-CO"/>
              </w:rPr>
            </w:pPr>
            <w:r w:rsidRPr="00F979C7">
              <w:rPr>
                <w:rFonts w:ascii="Arial" w:eastAsia="Times New Roman" w:hAnsi="Arial" w:cs="Arial"/>
                <w:sz w:val="20"/>
                <w:szCs w:val="20"/>
                <w:lang w:eastAsia="es-CO"/>
              </w:rPr>
              <w:t>Deberán emplearse algoritmos de cifrado y de comprobación de integridad para las bases de datos, sin emplear configuraciones por defecto.</w:t>
            </w:r>
          </w:p>
          <w:p w14:paraId="54EE4217" w14:textId="132F0F14" w:rsidR="00AC6D80" w:rsidRPr="00F979C7" w:rsidRDefault="00AC6D80" w:rsidP="00F979C7">
            <w:pPr>
              <w:pStyle w:val="Prrafodelista"/>
              <w:numPr>
                <w:ilvl w:val="0"/>
                <w:numId w:val="21"/>
              </w:numPr>
              <w:spacing w:after="0" w:line="240" w:lineRule="auto"/>
              <w:jc w:val="both"/>
              <w:rPr>
                <w:rFonts w:ascii="Arial" w:eastAsia="Times New Roman" w:hAnsi="Arial" w:cs="Arial"/>
                <w:sz w:val="20"/>
                <w:szCs w:val="20"/>
                <w:lang w:eastAsia="es-CO"/>
              </w:rPr>
            </w:pPr>
            <w:r w:rsidRPr="00F979C7">
              <w:rPr>
                <w:rFonts w:ascii="Arial" w:eastAsia="Times New Roman" w:hAnsi="Arial" w:cs="Arial"/>
                <w:sz w:val="20"/>
                <w:szCs w:val="20"/>
                <w:lang w:eastAsia="es-CO"/>
              </w:rPr>
              <w:t>Deberá diseñarse el servicio con la premisa de preservar la confidencialidad, integridad y disponibilidad del servicio y los datos alojados en el mismo.</w:t>
            </w:r>
          </w:p>
          <w:p w14:paraId="536A5D0C" w14:textId="5A8ECB73" w:rsidR="00AC6D80" w:rsidRPr="00F979C7" w:rsidRDefault="00AC6D80" w:rsidP="00F979C7">
            <w:pPr>
              <w:pStyle w:val="Prrafodelista"/>
              <w:numPr>
                <w:ilvl w:val="0"/>
                <w:numId w:val="21"/>
              </w:numPr>
              <w:spacing w:after="0" w:line="240" w:lineRule="auto"/>
              <w:jc w:val="both"/>
              <w:rPr>
                <w:rFonts w:ascii="Arial" w:eastAsia="Times New Roman" w:hAnsi="Arial" w:cs="Arial"/>
                <w:sz w:val="20"/>
                <w:szCs w:val="20"/>
                <w:lang w:eastAsia="es-CO"/>
              </w:rPr>
            </w:pPr>
            <w:r w:rsidRPr="00F979C7">
              <w:rPr>
                <w:rFonts w:ascii="Arial" w:eastAsia="Times New Roman" w:hAnsi="Arial" w:cs="Arial"/>
                <w:sz w:val="20"/>
                <w:szCs w:val="20"/>
                <w:lang w:eastAsia="es-CO"/>
              </w:rPr>
              <w:t xml:space="preserve">Implementación de RBAC (Rol </w:t>
            </w:r>
            <w:proofErr w:type="spellStart"/>
            <w:r w:rsidRPr="00F979C7">
              <w:rPr>
                <w:rFonts w:ascii="Arial" w:eastAsia="Times New Roman" w:hAnsi="Arial" w:cs="Arial"/>
                <w:sz w:val="20"/>
                <w:szCs w:val="20"/>
                <w:lang w:eastAsia="es-CO"/>
              </w:rPr>
              <w:t>Based</w:t>
            </w:r>
            <w:proofErr w:type="spellEnd"/>
            <w:r w:rsidRPr="00F979C7">
              <w:rPr>
                <w:rFonts w:ascii="Arial" w:eastAsia="Times New Roman" w:hAnsi="Arial" w:cs="Arial"/>
                <w:sz w:val="20"/>
                <w:szCs w:val="20"/>
                <w:lang w:eastAsia="es-CO"/>
              </w:rPr>
              <w:t xml:space="preserve"> Access Control), es decir, que el desarrollo permita la creación de roles con permisos, para controlar los privilegios que cada usuario puede tener dentro del servicio de reporte, los roles se definirán durante el desarrollo del proyecto, teniendo en cuenta la arquitectura de seguridad AAA (</w:t>
            </w:r>
            <w:proofErr w:type="spellStart"/>
            <w:r w:rsidRPr="00F979C7">
              <w:rPr>
                <w:rFonts w:ascii="Arial" w:eastAsia="Times New Roman" w:hAnsi="Arial" w:cs="Arial"/>
                <w:sz w:val="20"/>
                <w:szCs w:val="20"/>
                <w:lang w:eastAsia="es-CO"/>
              </w:rPr>
              <w:t>Authorization</w:t>
            </w:r>
            <w:proofErr w:type="spellEnd"/>
            <w:r w:rsidRPr="00F979C7">
              <w:rPr>
                <w:rFonts w:ascii="Arial" w:eastAsia="Times New Roman" w:hAnsi="Arial" w:cs="Arial"/>
                <w:sz w:val="20"/>
                <w:szCs w:val="20"/>
                <w:lang w:eastAsia="es-CO"/>
              </w:rPr>
              <w:t xml:space="preserve">, </w:t>
            </w:r>
            <w:proofErr w:type="spellStart"/>
            <w:r w:rsidRPr="00F979C7">
              <w:rPr>
                <w:rFonts w:ascii="Arial" w:eastAsia="Times New Roman" w:hAnsi="Arial" w:cs="Arial"/>
                <w:sz w:val="20"/>
                <w:szCs w:val="20"/>
                <w:lang w:eastAsia="es-CO"/>
              </w:rPr>
              <w:t>Authentication</w:t>
            </w:r>
            <w:proofErr w:type="spellEnd"/>
            <w:r w:rsidRPr="00F979C7">
              <w:rPr>
                <w:rFonts w:ascii="Arial" w:eastAsia="Times New Roman" w:hAnsi="Arial" w:cs="Arial"/>
                <w:sz w:val="20"/>
                <w:szCs w:val="20"/>
                <w:lang w:eastAsia="es-CO"/>
              </w:rPr>
              <w:t xml:space="preserve"> &amp; </w:t>
            </w:r>
            <w:proofErr w:type="spellStart"/>
            <w:r w:rsidRPr="00F979C7">
              <w:rPr>
                <w:rFonts w:ascii="Arial" w:eastAsia="Times New Roman" w:hAnsi="Arial" w:cs="Arial"/>
                <w:sz w:val="20"/>
                <w:szCs w:val="20"/>
                <w:lang w:eastAsia="es-CO"/>
              </w:rPr>
              <w:t>Accounting</w:t>
            </w:r>
            <w:proofErr w:type="spellEnd"/>
            <w:r w:rsidRPr="00F979C7">
              <w:rPr>
                <w:rFonts w:ascii="Arial" w:eastAsia="Times New Roman" w:hAnsi="Arial" w:cs="Arial"/>
                <w:sz w:val="20"/>
                <w:szCs w:val="20"/>
                <w:lang w:eastAsia="es-CO"/>
              </w:rPr>
              <w:t>).</w:t>
            </w:r>
          </w:p>
          <w:p w14:paraId="32807665" w14:textId="0FAA8448" w:rsidR="00AC6D80" w:rsidRPr="00F979C7" w:rsidRDefault="00AC6D80" w:rsidP="00F979C7">
            <w:pPr>
              <w:pStyle w:val="Prrafodelista"/>
              <w:numPr>
                <w:ilvl w:val="0"/>
                <w:numId w:val="21"/>
              </w:numPr>
              <w:spacing w:after="0" w:line="240" w:lineRule="auto"/>
              <w:jc w:val="both"/>
              <w:rPr>
                <w:rFonts w:ascii="Arial" w:eastAsia="Times New Roman" w:hAnsi="Arial" w:cs="Arial"/>
                <w:sz w:val="20"/>
                <w:szCs w:val="20"/>
                <w:lang w:eastAsia="es-CO"/>
              </w:rPr>
            </w:pPr>
            <w:r w:rsidRPr="00F979C7">
              <w:rPr>
                <w:rFonts w:ascii="Arial" w:eastAsia="Times New Roman" w:hAnsi="Arial" w:cs="Arial"/>
                <w:sz w:val="20"/>
                <w:szCs w:val="20"/>
                <w:lang w:eastAsia="es-CO"/>
              </w:rPr>
              <w:t xml:space="preserve">Implementación de Logs, donde cada transacción quede debidamente registrada en el sistema, como mínimo deberán registrarse las siguientes acciones: </w:t>
            </w:r>
          </w:p>
          <w:p w14:paraId="054ABCCA" w14:textId="06429EE4" w:rsidR="00AC6D80" w:rsidRPr="00F979C7" w:rsidRDefault="00AC6D80" w:rsidP="00F979C7">
            <w:pPr>
              <w:pStyle w:val="Prrafodelista"/>
              <w:numPr>
                <w:ilvl w:val="1"/>
                <w:numId w:val="21"/>
              </w:numPr>
              <w:spacing w:after="0" w:line="240" w:lineRule="auto"/>
              <w:jc w:val="both"/>
              <w:rPr>
                <w:rFonts w:ascii="Arial" w:eastAsia="Times New Roman" w:hAnsi="Arial" w:cs="Arial"/>
                <w:sz w:val="20"/>
                <w:szCs w:val="20"/>
                <w:lang w:eastAsia="es-CO"/>
              </w:rPr>
            </w:pPr>
            <w:r w:rsidRPr="00F979C7">
              <w:rPr>
                <w:rFonts w:ascii="Arial" w:eastAsia="Times New Roman" w:hAnsi="Arial" w:cs="Arial"/>
                <w:sz w:val="20"/>
                <w:szCs w:val="20"/>
                <w:lang w:eastAsia="es-CO"/>
              </w:rPr>
              <w:t>Accesos/</w:t>
            </w:r>
            <w:proofErr w:type="spellStart"/>
            <w:r w:rsidRPr="00F979C7">
              <w:rPr>
                <w:rFonts w:ascii="Arial" w:eastAsia="Times New Roman" w:hAnsi="Arial" w:cs="Arial"/>
                <w:sz w:val="20"/>
                <w:szCs w:val="20"/>
                <w:lang w:eastAsia="es-CO"/>
              </w:rPr>
              <w:t>login</w:t>
            </w:r>
            <w:proofErr w:type="spellEnd"/>
            <w:r w:rsidRPr="00F979C7">
              <w:rPr>
                <w:rFonts w:ascii="Arial" w:eastAsia="Times New Roman" w:hAnsi="Arial" w:cs="Arial"/>
                <w:sz w:val="20"/>
                <w:szCs w:val="20"/>
                <w:lang w:eastAsia="es-CO"/>
              </w:rPr>
              <w:t xml:space="preserve"> a la plataforma.</w:t>
            </w:r>
          </w:p>
          <w:p w14:paraId="1F39386C" w14:textId="696C9FA3" w:rsidR="00AC6D80" w:rsidRPr="00F979C7" w:rsidRDefault="00AC6D80" w:rsidP="00F979C7">
            <w:pPr>
              <w:pStyle w:val="Prrafodelista"/>
              <w:numPr>
                <w:ilvl w:val="1"/>
                <w:numId w:val="21"/>
              </w:numPr>
              <w:spacing w:after="0" w:line="240" w:lineRule="auto"/>
              <w:jc w:val="both"/>
              <w:rPr>
                <w:rFonts w:ascii="Arial" w:eastAsia="Times New Roman" w:hAnsi="Arial" w:cs="Arial"/>
                <w:sz w:val="20"/>
                <w:szCs w:val="20"/>
                <w:lang w:eastAsia="es-CO"/>
              </w:rPr>
            </w:pPr>
            <w:r w:rsidRPr="00F979C7">
              <w:rPr>
                <w:rFonts w:ascii="Arial" w:eastAsia="Times New Roman" w:hAnsi="Arial" w:cs="Arial"/>
                <w:sz w:val="20"/>
                <w:szCs w:val="20"/>
                <w:lang w:eastAsia="es-CO"/>
              </w:rPr>
              <w:t>Cada vez que los usuarios/entidades realicen una modificación o cargue de información a la plataforma.</w:t>
            </w:r>
          </w:p>
          <w:p w14:paraId="7136530F" w14:textId="75489EF7" w:rsidR="00AC6D80" w:rsidRPr="00F979C7" w:rsidRDefault="00AC6D80" w:rsidP="00F979C7">
            <w:pPr>
              <w:pStyle w:val="Prrafodelista"/>
              <w:numPr>
                <w:ilvl w:val="0"/>
                <w:numId w:val="21"/>
              </w:numPr>
              <w:spacing w:after="0" w:line="240" w:lineRule="auto"/>
              <w:jc w:val="both"/>
              <w:rPr>
                <w:rFonts w:ascii="Arial" w:eastAsia="Times New Roman" w:hAnsi="Arial" w:cs="Arial"/>
                <w:sz w:val="20"/>
                <w:szCs w:val="20"/>
                <w:lang w:eastAsia="es-CO"/>
              </w:rPr>
            </w:pPr>
            <w:r w:rsidRPr="00F979C7">
              <w:rPr>
                <w:rFonts w:ascii="Arial" w:eastAsia="Times New Roman" w:hAnsi="Arial" w:cs="Arial"/>
                <w:sz w:val="20"/>
                <w:szCs w:val="20"/>
                <w:lang w:eastAsia="es-CO"/>
              </w:rPr>
              <w:t>Implementar WAF en el servicio, con la respectiva documentación para su instalación, actualización y mantenimiento.</w:t>
            </w:r>
          </w:p>
          <w:p w14:paraId="4C1D5FC2" w14:textId="51D40DF7" w:rsidR="00AC6D80" w:rsidRPr="00F979C7" w:rsidRDefault="00AC6D80" w:rsidP="00F979C7">
            <w:pPr>
              <w:pStyle w:val="Prrafodelista"/>
              <w:numPr>
                <w:ilvl w:val="0"/>
                <w:numId w:val="21"/>
              </w:numPr>
              <w:spacing w:after="0" w:line="240" w:lineRule="auto"/>
              <w:jc w:val="both"/>
              <w:rPr>
                <w:rFonts w:ascii="Arial" w:eastAsia="Times New Roman" w:hAnsi="Arial" w:cs="Arial"/>
                <w:sz w:val="20"/>
                <w:szCs w:val="20"/>
                <w:lang w:eastAsia="es-CO"/>
              </w:rPr>
            </w:pPr>
            <w:r w:rsidRPr="00F979C7">
              <w:rPr>
                <w:rFonts w:ascii="Arial" w:eastAsia="Times New Roman" w:hAnsi="Arial" w:cs="Arial"/>
                <w:sz w:val="20"/>
                <w:szCs w:val="20"/>
                <w:lang w:eastAsia="es-CO"/>
              </w:rPr>
              <w:t xml:space="preserve">Implementar sistemas </w:t>
            </w:r>
            <w:proofErr w:type="spellStart"/>
            <w:r w:rsidRPr="00F979C7">
              <w:rPr>
                <w:rFonts w:ascii="Arial" w:eastAsia="Times New Roman" w:hAnsi="Arial" w:cs="Arial"/>
                <w:sz w:val="20"/>
                <w:szCs w:val="20"/>
                <w:lang w:eastAsia="es-CO"/>
              </w:rPr>
              <w:t>anti-robot</w:t>
            </w:r>
            <w:proofErr w:type="spellEnd"/>
            <w:r w:rsidRPr="00F979C7">
              <w:rPr>
                <w:rFonts w:ascii="Arial" w:eastAsia="Times New Roman" w:hAnsi="Arial" w:cs="Arial"/>
                <w:sz w:val="20"/>
                <w:szCs w:val="20"/>
                <w:lang w:eastAsia="es-CO"/>
              </w:rPr>
              <w:t xml:space="preserve"> para el acceso al servicio web.</w:t>
            </w:r>
          </w:p>
          <w:p w14:paraId="1DEF7251" w14:textId="31490EF9" w:rsidR="00AC6D80" w:rsidRPr="00F979C7" w:rsidRDefault="00AC6D80" w:rsidP="00F979C7">
            <w:pPr>
              <w:pStyle w:val="Prrafodelista"/>
              <w:numPr>
                <w:ilvl w:val="0"/>
                <w:numId w:val="21"/>
              </w:numPr>
              <w:spacing w:after="0" w:line="240" w:lineRule="auto"/>
              <w:jc w:val="both"/>
              <w:rPr>
                <w:rFonts w:ascii="Arial" w:eastAsia="Times New Roman" w:hAnsi="Arial" w:cs="Arial"/>
                <w:sz w:val="20"/>
                <w:szCs w:val="20"/>
                <w:lang w:eastAsia="es-CO"/>
              </w:rPr>
            </w:pPr>
            <w:r w:rsidRPr="00F979C7">
              <w:rPr>
                <w:rFonts w:ascii="Arial" w:eastAsia="Times New Roman" w:hAnsi="Arial" w:cs="Arial"/>
                <w:sz w:val="20"/>
                <w:szCs w:val="20"/>
                <w:lang w:eastAsia="es-CO"/>
              </w:rPr>
              <w:t xml:space="preserve">El servicio deberá ofrecerse en HTTPS, con el debido certificado </w:t>
            </w:r>
            <w:proofErr w:type="spellStart"/>
            <w:r w:rsidRPr="00F979C7">
              <w:rPr>
                <w:rFonts w:ascii="Arial" w:eastAsia="Times New Roman" w:hAnsi="Arial" w:cs="Arial"/>
                <w:sz w:val="20"/>
                <w:szCs w:val="20"/>
                <w:lang w:eastAsia="es-CO"/>
              </w:rPr>
              <w:t>TLSv</w:t>
            </w:r>
            <w:proofErr w:type="spellEnd"/>
            <w:r w:rsidRPr="00F979C7">
              <w:rPr>
                <w:rFonts w:ascii="Arial" w:eastAsia="Times New Roman" w:hAnsi="Arial" w:cs="Arial"/>
                <w:sz w:val="20"/>
                <w:szCs w:val="20"/>
                <w:lang w:eastAsia="es-CO"/>
              </w:rPr>
              <w:t xml:space="preserve"> 1.2 validado con entidad certificadora, que demuestre que es un sitio legítimo de MinTIC.</w:t>
            </w:r>
          </w:p>
          <w:p w14:paraId="060142EE" w14:textId="51F72C09" w:rsidR="00AC6D80" w:rsidRPr="00F979C7" w:rsidRDefault="00AC6D80" w:rsidP="00F979C7">
            <w:pPr>
              <w:pStyle w:val="Prrafodelista"/>
              <w:numPr>
                <w:ilvl w:val="0"/>
                <w:numId w:val="21"/>
              </w:numPr>
              <w:spacing w:after="0" w:line="240" w:lineRule="auto"/>
              <w:jc w:val="both"/>
              <w:rPr>
                <w:rFonts w:ascii="Arial" w:eastAsia="Times New Roman" w:hAnsi="Arial" w:cs="Arial"/>
                <w:sz w:val="20"/>
                <w:szCs w:val="20"/>
                <w:lang w:eastAsia="es-CO"/>
              </w:rPr>
            </w:pPr>
            <w:r w:rsidRPr="00F979C7">
              <w:rPr>
                <w:rFonts w:ascii="Arial" w:eastAsia="Times New Roman" w:hAnsi="Arial" w:cs="Arial"/>
                <w:sz w:val="20"/>
                <w:szCs w:val="20"/>
                <w:lang w:eastAsia="es-CO"/>
              </w:rPr>
              <w:t>Acceso y administración a través de una red.</w:t>
            </w:r>
          </w:p>
          <w:p w14:paraId="79714C18" w14:textId="46346511" w:rsidR="00AC6D80" w:rsidRPr="00F979C7" w:rsidRDefault="00AC6D80" w:rsidP="00F979C7">
            <w:pPr>
              <w:pStyle w:val="Prrafodelista"/>
              <w:numPr>
                <w:ilvl w:val="0"/>
                <w:numId w:val="21"/>
              </w:numPr>
              <w:spacing w:after="0" w:line="240" w:lineRule="auto"/>
              <w:jc w:val="both"/>
              <w:rPr>
                <w:rFonts w:ascii="Arial" w:eastAsia="Times New Roman" w:hAnsi="Arial" w:cs="Arial"/>
                <w:sz w:val="20"/>
                <w:szCs w:val="20"/>
                <w:lang w:eastAsia="es-CO"/>
              </w:rPr>
            </w:pPr>
            <w:r w:rsidRPr="00F979C7">
              <w:rPr>
                <w:rFonts w:ascii="Arial" w:eastAsia="Times New Roman" w:hAnsi="Arial" w:cs="Arial"/>
                <w:sz w:val="20"/>
                <w:szCs w:val="20"/>
                <w:lang w:eastAsia="es-CO"/>
              </w:rPr>
              <w:t>Actividades gestionadas desde ubicaciones centrales.</w:t>
            </w:r>
          </w:p>
          <w:p w14:paraId="0A81384C" w14:textId="254273AB" w:rsidR="00AC6D80" w:rsidRPr="00F979C7" w:rsidRDefault="00AC6D80" w:rsidP="00F979C7">
            <w:pPr>
              <w:pStyle w:val="Prrafodelista"/>
              <w:numPr>
                <w:ilvl w:val="0"/>
                <w:numId w:val="21"/>
              </w:numPr>
              <w:spacing w:after="0" w:line="240" w:lineRule="auto"/>
              <w:jc w:val="both"/>
              <w:rPr>
                <w:rFonts w:ascii="Arial" w:eastAsia="Times New Roman" w:hAnsi="Arial" w:cs="Arial"/>
                <w:sz w:val="20"/>
                <w:szCs w:val="20"/>
                <w:lang w:eastAsia="es-CO"/>
              </w:rPr>
            </w:pPr>
            <w:r w:rsidRPr="00F979C7">
              <w:rPr>
                <w:rFonts w:ascii="Arial" w:eastAsia="Times New Roman" w:hAnsi="Arial" w:cs="Arial"/>
                <w:sz w:val="20"/>
                <w:szCs w:val="20"/>
                <w:lang w:eastAsia="es-CO"/>
              </w:rPr>
              <w:t>La distribución de la aplicación es más cercana al modelo uno-a-muchos (una instancia con múltiples usuarios) que al modelo uno-a-uno, incluyendo arquitectura, precios, colaboración, y administración.</w:t>
            </w:r>
          </w:p>
          <w:p w14:paraId="6C5A6884" w14:textId="18B32F3A" w:rsidR="00621C53" w:rsidRDefault="00AC6D80" w:rsidP="00621C53">
            <w:pPr>
              <w:spacing w:after="0" w:line="240" w:lineRule="auto"/>
              <w:jc w:val="both"/>
              <w:rPr>
                <w:rFonts w:ascii="Arial" w:eastAsia="Times New Roman" w:hAnsi="Arial" w:cs="Arial"/>
                <w:sz w:val="20"/>
                <w:szCs w:val="20"/>
                <w:lang w:eastAsia="es-CO"/>
              </w:rPr>
            </w:pPr>
            <w:r w:rsidRPr="00F979C7">
              <w:rPr>
                <w:rFonts w:ascii="Arial" w:eastAsia="Times New Roman" w:hAnsi="Arial" w:cs="Arial"/>
                <w:sz w:val="20"/>
                <w:szCs w:val="20"/>
                <w:lang w:eastAsia="es-CO"/>
              </w:rPr>
              <w:t>Actualizaciones centralizadas, lo cual elimina la necesidad de descargar parches por parte de los usuarios finales.</w:t>
            </w:r>
          </w:p>
          <w:p w14:paraId="78FB2795" w14:textId="49791967" w:rsidR="00621C53" w:rsidRDefault="00621C53" w:rsidP="00621C53">
            <w:pPr>
              <w:spacing w:after="0" w:line="240" w:lineRule="auto"/>
              <w:jc w:val="both"/>
              <w:rPr>
                <w:rFonts w:ascii="Arial" w:eastAsia="Times New Roman" w:hAnsi="Arial" w:cs="Arial"/>
                <w:sz w:val="20"/>
                <w:szCs w:val="20"/>
                <w:lang w:eastAsia="es-CO"/>
              </w:rPr>
            </w:pPr>
            <w:r w:rsidRPr="00AC3874">
              <w:rPr>
                <w:rFonts w:ascii="Arial" w:eastAsia="Times New Roman" w:hAnsi="Arial" w:cs="Arial"/>
                <w:sz w:val="20"/>
                <w:szCs w:val="20"/>
                <w:lang w:eastAsia="es-CO"/>
              </w:rPr>
              <w:t>NOTA: No deberán emplearse algoritmos de cifrado o de hash cuyo estado sea “histórico” o que tengan proyección de obsolescencia próxima.</w:t>
            </w:r>
          </w:p>
          <w:p w14:paraId="45D057F7" w14:textId="64CB6683" w:rsidR="00A45D1F" w:rsidRDefault="00A45D1F" w:rsidP="00621C53">
            <w:pPr>
              <w:spacing w:after="0" w:line="240" w:lineRule="auto"/>
              <w:jc w:val="both"/>
              <w:rPr>
                <w:rFonts w:ascii="Arial" w:eastAsia="Times New Roman" w:hAnsi="Arial" w:cs="Arial"/>
                <w:sz w:val="20"/>
                <w:szCs w:val="20"/>
                <w:lang w:eastAsia="es-CO"/>
              </w:rPr>
            </w:pPr>
          </w:p>
          <w:p w14:paraId="6A2889E0" w14:textId="608DF501" w:rsidR="00A45D1F" w:rsidRPr="00F979C7" w:rsidRDefault="00AD4723" w:rsidP="00F979C7">
            <w:pPr>
              <w:spacing w:after="0" w:line="240" w:lineRule="auto"/>
              <w:jc w:val="both"/>
              <w:rPr>
                <w:rFonts w:ascii="Arial" w:eastAsia="Times New Roman" w:hAnsi="Arial" w:cs="Arial"/>
                <w:sz w:val="20"/>
                <w:szCs w:val="20"/>
                <w:lang w:eastAsia="es-CO"/>
              </w:rPr>
            </w:pPr>
            <w:r>
              <w:rPr>
                <w:rFonts w:ascii="Arial" w:eastAsia="Times New Roman" w:hAnsi="Arial" w:cs="Arial"/>
                <w:sz w:val="20"/>
                <w:szCs w:val="20"/>
                <w:lang w:eastAsia="es-CO"/>
              </w:rPr>
              <w:t>Módulo</w:t>
            </w:r>
            <w:r w:rsidR="00C9773B">
              <w:rPr>
                <w:rFonts w:ascii="Arial" w:eastAsia="Times New Roman" w:hAnsi="Arial" w:cs="Arial"/>
                <w:sz w:val="20"/>
                <w:szCs w:val="20"/>
                <w:lang w:eastAsia="es-CO"/>
              </w:rPr>
              <w:t xml:space="preserve"> de gestión del </w:t>
            </w:r>
            <w:r w:rsidR="00BE05E3">
              <w:rPr>
                <w:rFonts w:ascii="Arial" w:eastAsia="Times New Roman" w:hAnsi="Arial" w:cs="Arial"/>
                <w:sz w:val="20"/>
                <w:szCs w:val="20"/>
                <w:lang w:eastAsia="es-CO"/>
              </w:rPr>
              <w:t>conocimiento que me permita</w:t>
            </w:r>
            <w:r>
              <w:rPr>
                <w:rFonts w:ascii="Arial" w:eastAsia="Times New Roman" w:hAnsi="Arial" w:cs="Arial"/>
                <w:sz w:val="20"/>
                <w:szCs w:val="20"/>
                <w:lang w:eastAsia="es-CO"/>
              </w:rPr>
              <w:t xml:space="preserve"> consolidad las lecciones aprendidas</w:t>
            </w:r>
          </w:p>
          <w:p w14:paraId="7530F5F5" w14:textId="6ACB5C5B" w:rsidR="001F2E20" w:rsidRPr="002F5BBC" w:rsidRDefault="001F2E20" w:rsidP="00621C53">
            <w:pPr>
              <w:spacing w:after="0" w:line="240" w:lineRule="auto"/>
              <w:jc w:val="both"/>
              <w:rPr>
                <w:rFonts w:ascii="Arial" w:eastAsia="Times New Roman" w:hAnsi="Arial" w:cs="Arial"/>
                <w:sz w:val="20"/>
                <w:szCs w:val="20"/>
                <w:lang w:eastAsia="es-CO"/>
              </w:rPr>
            </w:pPr>
          </w:p>
        </w:tc>
      </w:tr>
      <w:tr w:rsidR="00A57A38" w:rsidRPr="00D7302F" w14:paraId="05C2E0D3" w14:textId="77777777" w:rsidTr="00607F80">
        <w:trPr>
          <w:trHeight w:val="675"/>
        </w:trPr>
        <w:tc>
          <w:tcPr>
            <w:tcW w:w="1197" w:type="pct"/>
            <w:tcBorders>
              <w:top w:val="nil"/>
              <w:left w:val="double" w:sz="6" w:space="0" w:color="auto"/>
              <w:bottom w:val="single" w:sz="4" w:space="0" w:color="auto"/>
              <w:right w:val="single" w:sz="4" w:space="0" w:color="auto"/>
            </w:tcBorders>
            <w:shd w:val="clear" w:color="auto" w:fill="auto"/>
            <w:vAlign w:val="center"/>
            <w:hideMark/>
          </w:tcPr>
          <w:p w14:paraId="4D1BE38E" w14:textId="77777777" w:rsidR="00A57A38" w:rsidRPr="00D7302F" w:rsidRDefault="00A57A38" w:rsidP="00A57A38">
            <w:pPr>
              <w:spacing w:after="0" w:line="240" w:lineRule="auto"/>
              <w:rPr>
                <w:rFonts w:ascii="Arial" w:eastAsia="Times New Roman" w:hAnsi="Arial" w:cs="Arial"/>
                <w:b/>
                <w:bCs/>
                <w:color w:val="000000"/>
                <w:sz w:val="20"/>
                <w:szCs w:val="20"/>
                <w:lang w:eastAsia="es-CO"/>
              </w:rPr>
            </w:pPr>
            <w:r w:rsidRPr="00D7302F">
              <w:rPr>
                <w:rFonts w:ascii="Arial" w:eastAsia="Times New Roman" w:hAnsi="Arial" w:cs="Arial"/>
                <w:b/>
                <w:bCs/>
                <w:color w:val="000000"/>
                <w:sz w:val="20"/>
                <w:szCs w:val="20"/>
                <w:lang w:eastAsia="es-CO"/>
              </w:rPr>
              <w:lastRenderedPageBreak/>
              <w:t>Criterios de aceptación de los productos</w:t>
            </w:r>
          </w:p>
        </w:tc>
        <w:tc>
          <w:tcPr>
            <w:tcW w:w="3803" w:type="pct"/>
            <w:tcBorders>
              <w:top w:val="single" w:sz="4" w:space="0" w:color="auto"/>
              <w:left w:val="nil"/>
              <w:bottom w:val="single" w:sz="4" w:space="0" w:color="auto"/>
              <w:right w:val="double" w:sz="6" w:space="0" w:color="000000"/>
            </w:tcBorders>
            <w:shd w:val="clear" w:color="auto" w:fill="auto"/>
            <w:vAlign w:val="center"/>
            <w:hideMark/>
          </w:tcPr>
          <w:p w14:paraId="6B55A772" w14:textId="74186D67" w:rsidR="00A74FA2" w:rsidRPr="00CF4750" w:rsidRDefault="00A74FA2" w:rsidP="00CF4750">
            <w:pPr>
              <w:pStyle w:val="Prrafodelista"/>
              <w:numPr>
                <w:ilvl w:val="0"/>
                <w:numId w:val="24"/>
              </w:numPr>
              <w:spacing w:after="0" w:line="240" w:lineRule="auto"/>
              <w:rPr>
                <w:rFonts w:ascii="Arial" w:eastAsia="Times New Roman" w:hAnsi="Arial" w:cs="Arial"/>
                <w:sz w:val="20"/>
                <w:szCs w:val="20"/>
                <w:lang w:eastAsia="es-CO"/>
              </w:rPr>
            </w:pPr>
            <w:r w:rsidRPr="00CF4750">
              <w:rPr>
                <w:rFonts w:ascii="Arial" w:eastAsia="Times New Roman" w:hAnsi="Arial" w:cs="Arial"/>
                <w:sz w:val="20"/>
                <w:szCs w:val="20"/>
                <w:lang w:eastAsia="es-CO"/>
              </w:rPr>
              <w:t>Deberá entregarse parametrizado y configurado de acuerdo con los parámetros mencionados anteriormente.</w:t>
            </w:r>
          </w:p>
          <w:p w14:paraId="5005A6C4" w14:textId="77777777" w:rsidR="00A74FA2" w:rsidRPr="00CF4750" w:rsidRDefault="00A74FA2" w:rsidP="00CF4750">
            <w:pPr>
              <w:pStyle w:val="Prrafodelista"/>
              <w:numPr>
                <w:ilvl w:val="0"/>
                <w:numId w:val="24"/>
              </w:numPr>
              <w:spacing w:after="0" w:line="240" w:lineRule="auto"/>
              <w:rPr>
                <w:rFonts w:ascii="Arial" w:eastAsia="Times New Roman" w:hAnsi="Arial" w:cs="Arial"/>
                <w:sz w:val="20"/>
                <w:szCs w:val="20"/>
                <w:lang w:eastAsia="es-CO"/>
              </w:rPr>
            </w:pPr>
            <w:r w:rsidRPr="00CF4750">
              <w:rPr>
                <w:rFonts w:ascii="Arial" w:eastAsia="Times New Roman" w:hAnsi="Arial" w:cs="Arial"/>
                <w:sz w:val="20"/>
                <w:szCs w:val="20"/>
                <w:lang w:eastAsia="es-CO"/>
              </w:rPr>
              <w:t>Las licencias del software deben ser a tres (14 meses) años.</w:t>
            </w:r>
          </w:p>
          <w:p w14:paraId="03DB8BD7" w14:textId="2B3E3FB0" w:rsidR="00A74FA2" w:rsidRPr="00CF4750" w:rsidRDefault="00A74FA2" w:rsidP="00CF4750">
            <w:pPr>
              <w:pStyle w:val="Prrafodelista"/>
              <w:numPr>
                <w:ilvl w:val="0"/>
                <w:numId w:val="24"/>
              </w:numPr>
              <w:spacing w:after="0" w:line="240" w:lineRule="auto"/>
              <w:rPr>
                <w:rFonts w:ascii="Arial" w:eastAsia="Times New Roman" w:hAnsi="Arial" w:cs="Arial"/>
                <w:sz w:val="20"/>
                <w:szCs w:val="20"/>
                <w:lang w:eastAsia="es-CO"/>
              </w:rPr>
            </w:pPr>
            <w:r w:rsidRPr="00CF4750">
              <w:rPr>
                <w:rFonts w:ascii="Arial" w:eastAsia="Times New Roman" w:hAnsi="Arial" w:cs="Arial"/>
                <w:sz w:val="20"/>
                <w:szCs w:val="20"/>
                <w:lang w:eastAsia="es-CO"/>
              </w:rPr>
              <w:lastRenderedPageBreak/>
              <w:t>Soporte técnico durante el tiempo de prestación del servicio.</w:t>
            </w:r>
          </w:p>
          <w:p w14:paraId="18907A65" w14:textId="77777777" w:rsidR="00A74FA2" w:rsidRPr="00CF4750" w:rsidRDefault="00A74FA2" w:rsidP="00CF4750">
            <w:pPr>
              <w:pStyle w:val="Prrafodelista"/>
              <w:numPr>
                <w:ilvl w:val="0"/>
                <w:numId w:val="24"/>
              </w:numPr>
              <w:spacing w:after="0" w:line="240" w:lineRule="auto"/>
              <w:rPr>
                <w:rFonts w:ascii="Arial" w:eastAsia="Times New Roman" w:hAnsi="Arial" w:cs="Arial"/>
                <w:sz w:val="20"/>
                <w:szCs w:val="20"/>
                <w:lang w:eastAsia="es-CO"/>
              </w:rPr>
            </w:pPr>
            <w:r w:rsidRPr="00CF4750">
              <w:rPr>
                <w:rFonts w:ascii="Arial" w:eastAsia="Times New Roman" w:hAnsi="Arial" w:cs="Arial"/>
                <w:sz w:val="20"/>
                <w:szCs w:val="20"/>
                <w:lang w:eastAsia="es-CO"/>
              </w:rPr>
              <w:t>El oferente deberá brindar soporte telefónico y remoto cinco días (5) x ocho (8) horas con un tiempo de respuesta no mayor a ocho (8) horas, por término de tres (3) años, una vez entregada e instalada la herramienta.</w:t>
            </w:r>
          </w:p>
          <w:p w14:paraId="79B42C83" w14:textId="77777777" w:rsidR="00A74FA2" w:rsidRPr="00CF4750" w:rsidRDefault="00A74FA2" w:rsidP="00CF4750">
            <w:pPr>
              <w:pStyle w:val="Prrafodelista"/>
              <w:numPr>
                <w:ilvl w:val="0"/>
                <w:numId w:val="24"/>
              </w:numPr>
              <w:spacing w:after="0" w:line="240" w:lineRule="auto"/>
              <w:rPr>
                <w:rFonts w:ascii="Arial" w:eastAsia="Times New Roman" w:hAnsi="Arial" w:cs="Arial"/>
                <w:sz w:val="20"/>
                <w:szCs w:val="20"/>
                <w:lang w:eastAsia="es-CO"/>
              </w:rPr>
            </w:pPr>
            <w:r w:rsidRPr="00CF4750">
              <w:rPr>
                <w:rFonts w:ascii="Arial" w:eastAsia="Times New Roman" w:hAnsi="Arial" w:cs="Arial"/>
                <w:sz w:val="20"/>
                <w:szCs w:val="20"/>
                <w:lang w:eastAsia="es-CO"/>
              </w:rPr>
              <w:t>El oferente deberá suministrar datos de contacto para soporte y el paso a paso de cómo generar un caso (procedimiento).</w:t>
            </w:r>
          </w:p>
          <w:p w14:paraId="101C83CC" w14:textId="77777777" w:rsidR="00A74FA2" w:rsidRPr="00CF4750" w:rsidRDefault="00A74FA2" w:rsidP="00CF4750">
            <w:pPr>
              <w:pStyle w:val="Prrafodelista"/>
              <w:numPr>
                <w:ilvl w:val="0"/>
                <w:numId w:val="24"/>
              </w:numPr>
              <w:spacing w:after="0" w:line="240" w:lineRule="auto"/>
              <w:rPr>
                <w:rFonts w:ascii="Arial" w:eastAsia="Times New Roman" w:hAnsi="Arial" w:cs="Arial"/>
                <w:sz w:val="20"/>
                <w:szCs w:val="20"/>
                <w:lang w:eastAsia="es-CO"/>
              </w:rPr>
            </w:pPr>
            <w:r w:rsidRPr="00CF4750">
              <w:rPr>
                <w:rFonts w:ascii="Arial" w:eastAsia="Times New Roman" w:hAnsi="Arial" w:cs="Arial"/>
                <w:sz w:val="20"/>
                <w:szCs w:val="20"/>
                <w:lang w:eastAsia="es-CO"/>
              </w:rPr>
              <w:t>El oferente deberá ofrecer capacitación mínima para cuatro (5) funcionarios del Ministerio TIC, la cual será certificada por el fabricante, acerca del manejo, instalación y administración de las herramientas con un tiempo no inferior a ocho (120) horas; la capacitación deberá ser dictada por un profesional certificado en herramientas de este tipo en donde la prestación y oportunidad de los servicios conexos será de responsabilidad exclusiva del oferente favorecido.</w:t>
            </w:r>
          </w:p>
          <w:p w14:paraId="30F8D34C" w14:textId="77777777" w:rsidR="00A74FA2" w:rsidRPr="00CF4750" w:rsidRDefault="00A74FA2" w:rsidP="00CF4750">
            <w:pPr>
              <w:pStyle w:val="Prrafodelista"/>
              <w:numPr>
                <w:ilvl w:val="0"/>
                <w:numId w:val="24"/>
              </w:numPr>
              <w:spacing w:after="0" w:line="240" w:lineRule="auto"/>
              <w:rPr>
                <w:rFonts w:ascii="Arial" w:eastAsia="Times New Roman" w:hAnsi="Arial" w:cs="Arial"/>
                <w:sz w:val="20"/>
                <w:szCs w:val="20"/>
                <w:lang w:eastAsia="es-CO"/>
              </w:rPr>
            </w:pPr>
            <w:r w:rsidRPr="00CF4750">
              <w:rPr>
                <w:rFonts w:ascii="Arial" w:eastAsia="Times New Roman" w:hAnsi="Arial" w:cs="Arial"/>
                <w:sz w:val="20"/>
                <w:szCs w:val="20"/>
                <w:lang w:eastAsia="es-CO"/>
              </w:rPr>
              <w:t>El oferente deberá suministrar los manuales en formato digital, así como la documentación necesaria para la configuración e instalación de la herramienta en idioma español.</w:t>
            </w:r>
          </w:p>
          <w:p w14:paraId="54CEC833" w14:textId="77777777" w:rsidR="00A74FA2" w:rsidRPr="00CF4750" w:rsidRDefault="00A74FA2" w:rsidP="00CF4750">
            <w:pPr>
              <w:pStyle w:val="Prrafodelista"/>
              <w:numPr>
                <w:ilvl w:val="0"/>
                <w:numId w:val="24"/>
              </w:numPr>
              <w:spacing w:after="0" w:line="240" w:lineRule="auto"/>
              <w:rPr>
                <w:rFonts w:ascii="Arial" w:eastAsia="Times New Roman" w:hAnsi="Arial" w:cs="Arial"/>
                <w:sz w:val="20"/>
                <w:szCs w:val="20"/>
                <w:lang w:eastAsia="es-CO"/>
              </w:rPr>
            </w:pPr>
            <w:r w:rsidRPr="00CF4750">
              <w:rPr>
                <w:rFonts w:ascii="Arial" w:eastAsia="Times New Roman" w:hAnsi="Arial" w:cs="Arial"/>
                <w:sz w:val="20"/>
                <w:szCs w:val="20"/>
                <w:lang w:eastAsia="es-CO"/>
              </w:rPr>
              <w:t>La herramienta deberá contar con actualizaciones tanto de software como de firmas durante el tiempo de prestación del servicio, a partir de la recepción, instalación y entrega a satisfacción de los bienes</w:t>
            </w:r>
          </w:p>
          <w:p w14:paraId="41F59787" w14:textId="1C01DF53" w:rsidR="00746104" w:rsidRPr="00CF4750" w:rsidRDefault="00A74FA2" w:rsidP="00CF4750">
            <w:pPr>
              <w:pStyle w:val="Prrafodelista"/>
              <w:numPr>
                <w:ilvl w:val="0"/>
                <w:numId w:val="24"/>
              </w:numPr>
              <w:spacing w:after="0" w:line="240" w:lineRule="auto"/>
              <w:rPr>
                <w:rFonts w:ascii="Arial" w:eastAsia="Times New Roman" w:hAnsi="Arial" w:cs="Arial"/>
                <w:color w:val="808080"/>
                <w:sz w:val="20"/>
                <w:szCs w:val="20"/>
                <w:lang w:eastAsia="es-CO"/>
              </w:rPr>
            </w:pPr>
            <w:r w:rsidRPr="00CF4750">
              <w:rPr>
                <w:rFonts w:ascii="Arial" w:eastAsia="Times New Roman" w:hAnsi="Arial" w:cs="Arial"/>
                <w:sz w:val="20"/>
                <w:szCs w:val="20"/>
                <w:lang w:eastAsia="es-CO"/>
              </w:rPr>
              <w:t xml:space="preserve">Al finalizar el servicio el contratista se compromete a entregar la información en dispositivos de almacenamiento con cadena de </w:t>
            </w:r>
            <w:r w:rsidR="007C5BDD" w:rsidRPr="00CF4750">
              <w:rPr>
                <w:rFonts w:ascii="Arial" w:eastAsia="Times New Roman" w:hAnsi="Arial" w:cs="Arial"/>
                <w:sz w:val="20"/>
                <w:szCs w:val="20"/>
                <w:lang w:eastAsia="es-CO"/>
              </w:rPr>
              <w:t>custodia</w:t>
            </w:r>
            <w:r w:rsidRPr="00CF4750">
              <w:rPr>
                <w:rFonts w:ascii="Arial" w:eastAsia="Times New Roman" w:hAnsi="Arial" w:cs="Arial"/>
                <w:sz w:val="20"/>
                <w:szCs w:val="20"/>
                <w:lang w:eastAsia="es-CO"/>
              </w:rPr>
              <w:t xml:space="preserve">, </w:t>
            </w:r>
            <w:r w:rsidR="007C5BDD" w:rsidRPr="00CF4750">
              <w:rPr>
                <w:rFonts w:ascii="Arial" w:eastAsia="Times New Roman" w:hAnsi="Arial" w:cs="Arial"/>
                <w:sz w:val="20"/>
                <w:szCs w:val="20"/>
                <w:lang w:eastAsia="es-CO"/>
              </w:rPr>
              <w:t>una vez terminado el contrato deberá</w:t>
            </w:r>
            <w:r w:rsidRPr="00CF4750">
              <w:rPr>
                <w:rFonts w:ascii="Arial" w:eastAsia="Times New Roman" w:hAnsi="Arial" w:cs="Arial"/>
                <w:sz w:val="20"/>
                <w:szCs w:val="20"/>
                <w:lang w:eastAsia="es-CO"/>
              </w:rPr>
              <w:t xml:space="preserve"> realizar el proceso de borrado seguro de la información que se almacene en su infraestructura, referente a este </w:t>
            </w:r>
            <w:r w:rsidR="007C5BDD" w:rsidRPr="00CF4750">
              <w:rPr>
                <w:rFonts w:ascii="Arial" w:eastAsia="Times New Roman" w:hAnsi="Arial" w:cs="Arial"/>
                <w:sz w:val="20"/>
                <w:szCs w:val="20"/>
                <w:lang w:eastAsia="es-CO"/>
              </w:rPr>
              <w:t>proyecto</w:t>
            </w:r>
            <w:r w:rsidRPr="00CF4750">
              <w:rPr>
                <w:rFonts w:ascii="Arial" w:eastAsia="Times New Roman" w:hAnsi="Arial" w:cs="Arial"/>
                <w:sz w:val="20"/>
                <w:szCs w:val="20"/>
                <w:lang w:eastAsia="es-CO"/>
              </w:rPr>
              <w:t xml:space="preserve">, y </w:t>
            </w:r>
            <w:r w:rsidR="007C5BDD" w:rsidRPr="00CF4750">
              <w:rPr>
                <w:rFonts w:ascii="Arial" w:eastAsia="Times New Roman" w:hAnsi="Arial" w:cs="Arial"/>
                <w:sz w:val="20"/>
                <w:szCs w:val="20"/>
                <w:lang w:eastAsia="es-CO"/>
              </w:rPr>
              <w:t>permitirá</w:t>
            </w:r>
            <w:r w:rsidRPr="00CF4750">
              <w:rPr>
                <w:rFonts w:ascii="Arial" w:eastAsia="Times New Roman" w:hAnsi="Arial" w:cs="Arial"/>
                <w:sz w:val="20"/>
                <w:szCs w:val="20"/>
                <w:lang w:eastAsia="es-CO"/>
              </w:rPr>
              <w:t xml:space="preserve"> ser auditado por el CSIRT de Gobierno y/o CCP y/o </w:t>
            </w:r>
            <w:proofErr w:type="spellStart"/>
            <w:r w:rsidRPr="00CF4750">
              <w:rPr>
                <w:rFonts w:ascii="Arial" w:eastAsia="Times New Roman" w:hAnsi="Arial" w:cs="Arial"/>
                <w:sz w:val="20"/>
                <w:szCs w:val="20"/>
                <w:lang w:eastAsia="es-CO"/>
              </w:rPr>
              <w:t>ColCER</w:t>
            </w:r>
            <w:r w:rsidR="007C5BDD" w:rsidRPr="00CF4750">
              <w:rPr>
                <w:rFonts w:ascii="Arial" w:eastAsia="Times New Roman" w:hAnsi="Arial" w:cs="Arial"/>
                <w:sz w:val="20"/>
                <w:szCs w:val="20"/>
                <w:lang w:eastAsia="es-CO"/>
              </w:rPr>
              <w:t>T</w:t>
            </w:r>
            <w:proofErr w:type="spellEnd"/>
            <w:r w:rsidR="007C5BDD" w:rsidRPr="00CF4750">
              <w:rPr>
                <w:rFonts w:ascii="Arial" w:eastAsia="Times New Roman" w:hAnsi="Arial" w:cs="Arial"/>
                <w:sz w:val="20"/>
                <w:szCs w:val="20"/>
                <w:lang w:eastAsia="es-CO"/>
              </w:rPr>
              <w:t>, en el proceso de borrado de la información.</w:t>
            </w:r>
          </w:p>
        </w:tc>
      </w:tr>
      <w:tr w:rsidR="00A57A38" w:rsidRPr="00D7302F" w14:paraId="76BF8241" w14:textId="77777777" w:rsidTr="00607F80">
        <w:trPr>
          <w:trHeight w:val="675"/>
        </w:trPr>
        <w:tc>
          <w:tcPr>
            <w:tcW w:w="1197" w:type="pct"/>
            <w:tcBorders>
              <w:top w:val="nil"/>
              <w:left w:val="double" w:sz="6" w:space="0" w:color="auto"/>
              <w:bottom w:val="single" w:sz="4" w:space="0" w:color="auto"/>
              <w:right w:val="single" w:sz="4" w:space="0" w:color="auto"/>
            </w:tcBorders>
            <w:shd w:val="clear" w:color="auto" w:fill="auto"/>
            <w:vAlign w:val="center"/>
            <w:hideMark/>
          </w:tcPr>
          <w:p w14:paraId="2037BCC5" w14:textId="77777777" w:rsidR="00A57A38" w:rsidRPr="00D7302F" w:rsidRDefault="00A57A38" w:rsidP="00A57A38">
            <w:pPr>
              <w:spacing w:after="0" w:line="240" w:lineRule="auto"/>
              <w:rPr>
                <w:rFonts w:ascii="Arial" w:eastAsia="Times New Roman" w:hAnsi="Arial" w:cs="Arial"/>
                <w:b/>
                <w:bCs/>
                <w:color w:val="000000"/>
                <w:sz w:val="20"/>
                <w:szCs w:val="20"/>
                <w:lang w:eastAsia="es-CO"/>
              </w:rPr>
            </w:pPr>
            <w:r w:rsidRPr="00D7302F">
              <w:rPr>
                <w:rFonts w:ascii="Arial" w:eastAsia="Times New Roman" w:hAnsi="Arial" w:cs="Arial"/>
                <w:b/>
                <w:bCs/>
                <w:color w:val="000000"/>
                <w:sz w:val="20"/>
                <w:szCs w:val="20"/>
                <w:lang w:eastAsia="es-CO"/>
              </w:rPr>
              <w:lastRenderedPageBreak/>
              <w:t>Otros requerimientos técnicos</w:t>
            </w:r>
          </w:p>
        </w:tc>
        <w:tc>
          <w:tcPr>
            <w:tcW w:w="3803" w:type="pct"/>
            <w:tcBorders>
              <w:top w:val="single" w:sz="4" w:space="0" w:color="auto"/>
              <w:left w:val="nil"/>
              <w:bottom w:val="single" w:sz="4" w:space="0" w:color="auto"/>
              <w:right w:val="double" w:sz="6" w:space="0" w:color="000000"/>
            </w:tcBorders>
            <w:shd w:val="clear" w:color="auto" w:fill="auto"/>
            <w:vAlign w:val="center"/>
            <w:hideMark/>
          </w:tcPr>
          <w:p w14:paraId="15519B4C" w14:textId="77777777" w:rsidR="00A57A38" w:rsidRPr="00D7302F" w:rsidRDefault="006E6673" w:rsidP="00A57A38">
            <w:pPr>
              <w:spacing w:after="0" w:line="240" w:lineRule="auto"/>
              <w:jc w:val="center"/>
              <w:rPr>
                <w:rFonts w:ascii="Arial" w:eastAsia="Times New Roman" w:hAnsi="Arial" w:cs="Arial"/>
                <w:color w:val="808080"/>
                <w:sz w:val="20"/>
                <w:szCs w:val="20"/>
                <w:lang w:eastAsia="es-CO"/>
              </w:rPr>
            </w:pPr>
            <w:r w:rsidRPr="00D7302F">
              <w:rPr>
                <w:rFonts w:ascii="Arial" w:eastAsia="Times New Roman" w:hAnsi="Arial" w:cs="Arial"/>
                <w:sz w:val="20"/>
                <w:szCs w:val="20"/>
                <w:lang w:eastAsia="es-CO"/>
              </w:rPr>
              <w:t>N/A</w:t>
            </w:r>
            <w:r w:rsidR="00A57A38" w:rsidRPr="00D7302F">
              <w:rPr>
                <w:rFonts w:ascii="Arial" w:eastAsia="Times New Roman" w:hAnsi="Arial" w:cs="Arial"/>
                <w:sz w:val="20"/>
                <w:szCs w:val="20"/>
                <w:lang w:eastAsia="es-CO"/>
              </w:rPr>
              <w:t> </w:t>
            </w:r>
          </w:p>
        </w:tc>
      </w:tr>
      <w:tr w:rsidR="00A57A38" w:rsidRPr="00D7302F" w14:paraId="0B32A756" w14:textId="77777777" w:rsidTr="00607F80">
        <w:trPr>
          <w:trHeight w:val="600"/>
        </w:trPr>
        <w:tc>
          <w:tcPr>
            <w:tcW w:w="1197" w:type="pct"/>
            <w:tcBorders>
              <w:top w:val="nil"/>
              <w:left w:val="double" w:sz="6" w:space="0" w:color="auto"/>
              <w:bottom w:val="single" w:sz="4" w:space="0" w:color="auto"/>
              <w:right w:val="single" w:sz="4" w:space="0" w:color="auto"/>
            </w:tcBorders>
            <w:shd w:val="clear" w:color="auto" w:fill="auto"/>
            <w:vAlign w:val="center"/>
            <w:hideMark/>
          </w:tcPr>
          <w:p w14:paraId="2BF4FB0A" w14:textId="77777777" w:rsidR="00A57A38" w:rsidRPr="00D7302F" w:rsidRDefault="00A57A38" w:rsidP="00A57A38">
            <w:pPr>
              <w:spacing w:after="0" w:line="240" w:lineRule="auto"/>
              <w:rPr>
                <w:rFonts w:ascii="Arial" w:eastAsia="Times New Roman" w:hAnsi="Arial" w:cs="Arial"/>
                <w:b/>
                <w:bCs/>
                <w:color w:val="000000"/>
                <w:sz w:val="20"/>
                <w:szCs w:val="20"/>
                <w:lang w:eastAsia="es-CO"/>
              </w:rPr>
            </w:pPr>
            <w:r w:rsidRPr="00D7302F">
              <w:rPr>
                <w:rFonts w:ascii="Arial" w:eastAsia="Times New Roman" w:hAnsi="Arial" w:cs="Arial"/>
                <w:b/>
                <w:bCs/>
                <w:color w:val="000000"/>
                <w:sz w:val="20"/>
                <w:szCs w:val="20"/>
                <w:lang w:eastAsia="es-CO"/>
              </w:rPr>
              <w:t>Obligaciones técnicas específicas que deberá cumplir el contratista</w:t>
            </w:r>
          </w:p>
        </w:tc>
        <w:tc>
          <w:tcPr>
            <w:tcW w:w="3803" w:type="pct"/>
            <w:tcBorders>
              <w:top w:val="single" w:sz="4" w:space="0" w:color="auto"/>
              <w:left w:val="nil"/>
              <w:bottom w:val="single" w:sz="4" w:space="0" w:color="auto"/>
              <w:right w:val="double" w:sz="6" w:space="0" w:color="000000"/>
            </w:tcBorders>
            <w:shd w:val="clear" w:color="auto" w:fill="auto"/>
            <w:noWrap/>
            <w:vAlign w:val="center"/>
            <w:hideMark/>
          </w:tcPr>
          <w:p w14:paraId="0F6FD698" w14:textId="77777777" w:rsidR="00B86DDB" w:rsidRPr="00B86DDB" w:rsidRDefault="00B86DDB" w:rsidP="00B86DDB">
            <w:pPr>
              <w:pStyle w:val="Prrafodelista"/>
              <w:numPr>
                <w:ilvl w:val="0"/>
                <w:numId w:val="6"/>
              </w:numPr>
              <w:spacing w:after="0" w:line="240" w:lineRule="auto"/>
              <w:ind w:left="357"/>
              <w:jc w:val="both"/>
              <w:rPr>
                <w:rFonts w:ascii="Arial" w:eastAsia="Times New Roman" w:hAnsi="Arial" w:cs="Arial"/>
                <w:color w:val="000000"/>
                <w:sz w:val="20"/>
                <w:szCs w:val="20"/>
                <w:lang w:eastAsia="es-CO"/>
              </w:rPr>
            </w:pPr>
            <w:r w:rsidRPr="00B86DDB">
              <w:rPr>
                <w:rFonts w:ascii="Arial" w:eastAsia="Times New Roman" w:hAnsi="Arial" w:cs="Arial"/>
                <w:color w:val="000000"/>
                <w:sz w:val="20"/>
                <w:szCs w:val="20"/>
                <w:lang w:eastAsia="es-CO"/>
              </w:rPr>
              <w:t>Cumplir el objeto del contrato, ejecutando y entregando los productos de acuerdo con los criterios de calidad exigibles y las especificaciones técnicas, que hacen parte del pliego de condiciones, con sujeción a los precios ofertados en la propuesta económica y dentro del plazo establecido.</w:t>
            </w:r>
          </w:p>
          <w:p w14:paraId="508845CE" w14:textId="77777777" w:rsidR="00B86DDB" w:rsidRPr="00B86DDB" w:rsidRDefault="00B86DDB" w:rsidP="00B86DDB">
            <w:pPr>
              <w:pStyle w:val="Prrafodelista"/>
              <w:numPr>
                <w:ilvl w:val="0"/>
                <w:numId w:val="6"/>
              </w:numPr>
              <w:spacing w:after="0" w:line="240" w:lineRule="auto"/>
              <w:ind w:left="357"/>
              <w:jc w:val="both"/>
              <w:rPr>
                <w:rFonts w:ascii="Arial" w:eastAsia="Times New Roman" w:hAnsi="Arial" w:cs="Arial"/>
                <w:color w:val="000000"/>
                <w:sz w:val="20"/>
                <w:szCs w:val="20"/>
                <w:lang w:eastAsia="es-CO"/>
              </w:rPr>
            </w:pPr>
            <w:r w:rsidRPr="00B86DDB">
              <w:rPr>
                <w:rFonts w:ascii="Arial" w:eastAsia="Times New Roman" w:hAnsi="Arial" w:cs="Arial"/>
                <w:color w:val="000000"/>
                <w:sz w:val="20"/>
                <w:szCs w:val="20"/>
                <w:lang w:eastAsia="es-CO"/>
              </w:rPr>
              <w:t>Ejercer la dirección y el control propio de todas las actividades encomendadas, en forma oportuna y dentro del término establecido, con el fin de obtener la correcta realización del objeto contractual.</w:t>
            </w:r>
          </w:p>
          <w:p w14:paraId="16EADFB5" w14:textId="77777777" w:rsidR="00B86DDB" w:rsidRPr="00B86DDB" w:rsidRDefault="00B86DDB" w:rsidP="00B86DDB">
            <w:pPr>
              <w:pStyle w:val="Prrafodelista"/>
              <w:numPr>
                <w:ilvl w:val="0"/>
                <w:numId w:val="6"/>
              </w:numPr>
              <w:spacing w:after="0" w:line="240" w:lineRule="auto"/>
              <w:ind w:left="357"/>
              <w:jc w:val="both"/>
              <w:rPr>
                <w:rFonts w:ascii="Arial" w:eastAsia="Times New Roman" w:hAnsi="Arial" w:cs="Arial"/>
                <w:color w:val="000000"/>
                <w:sz w:val="20"/>
                <w:szCs w:val="20"/>
                <w:lang w:eastAsia="es-CO"/>
              </w:rPr>
            </w:pPr>
            <w:r w:rsidRPr="00B86DDB">
              <w:rPr>
                <w:rFonts w:ascii="Arial" w:eastAsia="Times New Roman" w:hAnsi="Arial" w:cs="Arial"/>
                <w:color w:val="000000"/>
                <w:sz w:val="20"/>
                <w:szCs w:val="20"/>
                <w:lang w:eastAsia="es-CO"/>
              </w:rPr>
              <w:t>Responder, sin perjuicio de la respectiva garantía, por el cumplimiento y calidad de los servicios prestados, por el término previsto en el presente contrato.</w:t>
            </w:r>
          </w:p>
          <w:p w14:paraId="4B94DD7F" w14:textId="77777777" w:rsidR="00B86DDB" w:rsidRPr="00B86DDB" w:rsidRDefault="00B86DDB" w:rsidP="00B86DDB">
            <w:pPr>
              <w:pStyle w:val="Prrafodelista"/>
              <w:numPr>
                <w:ilvl w:val="0"/>
                <w:numId w:val="6"/>
              </w:numPr>
              <w:spacing w:after="0" w:line="240" w:lineRule="auto"/>
              <w:ind w:left="357"/>
              <w:jc w:val="both"/>
              <w:rPr>
                <w:rFonts w:ascii="Arial" w:eastAsia="Times New Roman" w:hAnsi="Arial" w:cs="Arial"/>
                <w:color w:val="000000"/>
                <w:sz w:val="20"/>
                <w:szCs w:val="20"/>
                <w:lang w:eastAsia="es-CO"/>
              </w:rPr>
            </w:pPr>
            <w:r w:rsidRPr="00B86DDB">
              <w:rPr>
                <w:rFonts w:ascii="Arial" w:eastAsia="Times New Roman" w:hAnsi="Arial" w:cs="Arial"/>
                <w:color w:val="000000"/>
                <w:sz w:val="20"/>
                <w:szCs w:val="20"/>
                <w:lang w:eastAsia="es-CO"/>
              </w:rPr>
              <w:t>Salvaguardar la información confidencial que obtenga o conozca en el desarrollo de sus actividades salvo requerimiento expreso de Autoridad competente. Toda la información y/o documentos que se produzcan en desarrollo del presente contrato serán de uso exclusivo del MINTIC, obligándose desde ya al CONTRATISTA a no utilizarlos para fines distintos a los previstos en este contrato, ni a divulgar la información que se le suministre ni los resultados de su trabajo conservando la confidencialidad de estos, de conformidad con la Ley, so pena de las acciones civiles, administrativas o penales a que haya lugar.</w:t>
            </w:r>
          </w:p>
          <w:p w14:paraId="29023A90" w14:textId="77777777" w:rsidR="00B86DDB" w:rsidRPr="00B86DDB" w:rsidRDefault="00B86DDB" w:rsidP="00B86DDB">
            <w:pPr>
              <w:pStyle w:val="Prrafodelista"/>
              <w:numPr>
                <w:ilvl w:val="0"/>
                <w:numId w:val="6"/>
              </w:numPr>
              <w:spacing w:after="0" w:line="240" w:lineRule="auto"/>
              <w:ind w:left="357"/>
              <w:jc w:val="both"/>
              <w:rPr>
                <w:rFonts w:ascii="Arial" w:eastAsia="Times New Roman" w:hAnsi="Arial" w:cs="Arial"/>
                <w:color w:val="000000"/>
                <w:sz w:val="20"/>
                <w:szCs w:val="20"/>
                <w:lang w:eastAsia="es-CO"/>
              </w:rPr>
            </w:pPr>
            <w:r w:rsidRPr="00B86DDB">
              <w:rPr>
                <w:rFonts w:ascii="Arial" w:eastAsia="Times New Roman" w:hAnsi="Arial" w:cs="Arial"/>
                <w:color w:val="000000"/>
                <w:sz w:val="20"/>
                <w:szCs w:val="20"/>
                <w:lang w:eastAsia="es-CO"/>
              </w:rPr>
              <w:t xml:space="preserve">Entregar al supervisor del contrato, el informe sobre las actividades ejecutadas, los informes que se soliciten sobre cualquier aspecto y/o </w:t>
            </w:r>
            <w:r w:rsidRPr="00B86DDB">
              <w:rPr>
                <w:rFonts w:ascii="Arial" w:eastAsia="Times New Roman" w:hAnsi="Arial" w:cs="Arial"/>
                <w:color w:val="000000"/>
                <w:sz w:val="20"/>
                <w:szCs w:val="20"/>
                <w:lang w:eastAsia="es-CO"/>
              </w:rPr>
              <w:lastRenderedPageBreak/>
              <w:t>resultados obtenidos en cada actividad encomendada cuando así se requiera.</w:t>
            </w:r>
          </w:p>
          <w:p w14:paraId="558D6F97" w14:textId="77777777" w:rsidR="00B86DDB" w:rsidRPr="00B86DDB" w:rsidRDefault="00B86DDB" w:rsidP="00B86DDB">
            <w:pPr>
              <w:pStyle w:val="Prrafodelista"/>
              <w:numPr>
                <w:ilvl w:val="0"/>
                <w:numId w:val="6"/>
              </w:numPr>
              <w:spacing w:after="0" w:line="240" w:lineRule="auto"/>
              <w:ind w:left="357"/>
              <w:jc w:val="both"/>
              <w:rPr>
                <w:rFonts w:ascii="Arial" w:eastAsia="Times New Roman" w:hAnsi="Arial" w:cs="Arial"/>
                <w:color w:val="000000"/>
                <w:sz w:val="20"/>
                <w:szCs w:val="20"/>
                <w:lang w:eastAsia="es-CO"/>
              </w:rPr>
            </w:pPr>
            <w:r w:rsidRPr="00B86DDB">
              <w:rPr>
                <w:rFonts w:ascii="Arial" w:eastAsia="Times New Roman" w:hAnsi="Arial" w:cs="Arial"/>
                <w:color w:val="000000"/>
                <w:sz w:val="20"/>
                <w:szCs w:val="20"/>
                <w:lang w:eastAsia="es-CO"/>
              </w:rPr>
              <w:t>Atender los requerimientos, instrucciones y/o recomendaciones que durante el desarrollo del contrato le imparta el MINTIC a través del supervisor de este, para una correcta ejecución y cumplimiento de sus obligaciones.</w:t>
            </w:r>
          </w:p>
          <w:p w14:paraId="2DFEE66C" w14:textId="77777777" w:rsidR="00B86DDB" w:rsidRPr="00B86DDB" w:rsidRDefault="00B86DDB" w:rsidP="00B86DDB">
            <w:pPr>
              <w:pStyle w:val="Prrafodelista"/>
              <w:numPr>
                <w:ilvl w:val="0"/>
                <w:numId w:val="6"/>
              </w:numPr>
              <w:spacing w:after="0" w:line="240" w:lineRule="auto"/>
              <w:ind w:left="357"/>
              <w:jc w:val="both"/>
              <w:rPr>
                <w:rFonts w:ascii="Arial" w:eastAsia="Times New Roman" w:hAnsi="Arial" w:cs="Arial"/>
                <w:color w:val="000000"/>
                <w:sz w:val="20"/>
                <w:szCs w:val="20"/>
                <w:lang w:eastAsia="es-CO"/>
              </w:rPr>
            </w:pPr>
            <w:r w:rsidRPr="00B86DDB">
              <w:rPr>
                <w:rFonts w:ascii="Arial" w:eastAsia="Times New Roman" w:hAnsi="Arial" w:cs="Arial"/>
                <w:color w:val="000000"/>
                <w:sz w:val="20"/>
                <w:szCs w:val="20"/>
                <w:lang w:eastAsia="es-CO"/>
              </w:rPr>
              <w:t>Reportar, de manera inmediata al supervisor del contrato la ocurrencia de cualquier novedad o anomalía durante la ejecución del contrato.</w:t>
            </w:r>
          </w:p>
          <w:p w14:paraId="26DA8CA9" w14:textId="77777777" w:rsidR="00B86DDB" w:rsidRPr="00B86DDB" w:rsidRDefault="00B86DDB" w:rsidP="00B86DDB">
            <w:pPr>
              <w:pStyle w:val="Prrafodelista"/>
              <w:numPr>
                <w:ilvl w:val="0"/>
                <w:numId w:val="6"/>
              </w:numPr>
              <w:spacing w:after="0" w:line="240" w:lineRule="auto"/>
              <w:ind w:left="357"/>
              <w:jc w:val="both"/>
              <w:rPr>
                <w:rFonts w:ascii="Arial" w:eastAsia="Times New Roman" w:hAnsi="Arial" w:cs="Arial"/>
                <w:color w:val="000000"/>
                <w:sz w:val="20"/>
                <w:szCs w:val="20"/>
                <w:lang w:eastAsia="es-CO"/>
              </w:rPr>
            </w:pPr>
            <w:r w:rsidRPr="00B86DDB">
              <w:rPr>
                <w:rFonts w:ascii="Arial" w:eastAsia="Times New Roman" w:hAnsi="Arial" w:cs="Arial"/>
                <w:color w:val="000000"/>
                <w:sz w:val="20"/>
                <w:szCs w:val="20"/>
                <w:lang w:eastAsia="es-CO"/>
              </w:rPr>
              <w:t>No acceder a peticiones o amenazas de quienes actúen por fuera de la Ley, con el fin de obligarlo hacer u omitir algún acto o hecho, debiendo informar inmediatamente al MINTIC a través del funcionario responsable de la supervisión y control de ejecución, acerca de la ocurrencia de tales peticiones o amenazas, y a las demás autoridades competentes para que se adopten las medidas y correctivos que fueren necesarios.</w:t>
            </w:r>
          </w:p>
          <w:p w14:paraId="2952F78D" w14:textId="77777777" w:rsidR="00B86DDB" w:rsidRPr="00B86DDB" w:rsidRDefault="00B86DDB" w:rsidP="00B86DDB">
            <w:pPr>
              <w:pStyle w:val="Prrafodelista"/>
              <w:numPr>
                <w:ilvl w:val="0"/>
                <w:numId w:val="6"/>
              </w:numPr>
              <w:spacing w:after="0" w:line="240" w:lineRule="auto"/>
              <w:ind w:left="357"/>
              <w:jc w:val="both"/>
              <w:rPr>
                <w:rFonts w:ascii="Arial" w:eastAsia="Times New Roman" w:hAnsi="Arial" w:cs="Arial"/>
                <w:color w:val="000000"/>
                <w:sz w:val="20"/>
                <w:szCs w:val="20"/>
                <w:lang w:eastAsia="es-CO"/>
              </w:rPr>
            </w:pPr>
            <w:r w:rsidRPr="00B86DDB">
              <w:rPr>
                <w:rFonts w:ascii="Arial" w:eastAsia="Times New Roman" w:hAnsi="Arial" w:cs="Arial"/>
                <w:color w:val="000000"/>
                <w:sz w:val="20"/>
                <w:szCs w:val="20"/>
                <w:lang w:eastAsia="es-CO"/>
              </w:rPr>
              <w:t>Acreditar, en las oportunidades que así se requiera, de conformidad con lo establecido en el inciso segundo del artículo 41 de Ley 80 de 1993 –adicionado mediante el artículo 23 de la Ley 1150 de 2007–, que se encuentra al día en el pago de aportes parafiscales relativos al Sistema de Seguridad Social Integral, así como los propios al Servicio Nacional de Aprendizaje - SENA, Instituto Colombiano de Bienestar Familiar – ICBF y las cajas de compensación familiar cuando haya lugar, para el personal de la oficina que presta el apoyo a la ejecución de las actividades, como de todo el personal vinculado directamente a la ejecución del contrato, este último cuando corresponda.</w:t>
            </w:r>
          </w:p>
          <w:p w14:paraId="6EEFB2FD" w14:textId="77777777" w:rsidR="00B86DDB" w:rsidRPr="00B86DDB" w:rsidRDefault="00B86DDB" w:rsidP="00B86DDB">
            <w:pPr>
              <w:pStyle w:val="Prrafodelista"/>
              <w:numPr>
                <w:ilvl w:val="0"/>
                <w:numId w:val="6"/>
              </w:numPr>
              <w:spacing w:after="0" w:line="240" w:lineRule="auto"/>
              <w:ind w:left="357"/>
              <w:jc w:val="both"/>
              <w:rPr>
                <w:rFonts w:ascii="Arial" w:eastAsia="Times New Roman" w:hAnsi="Arial" w:cs="Arial"/>
                <w:color w:val="000000"/>
                <w:sz w:val="20"/>
                <w:szCs w:val="20"/>
                <w:lang w:eastAsia="es-CO"/>
              </w:rPr>
            </w:pPr>
            <w:r w:rsidRPr="00B86DDB">
              <w:rPr>
                <w:rFonts w:ascii="Arial" w:eastAsia="Times New Roman" w:hAnsi="Arial" w:cs="Arial"/>
                <w:color w:val="000000"/>
                <w:sz w:val="20"/>
                <w:szCs w:val="20"/>
                <w:lang w:eastAsia="es-CO"/>
              </w:rPr>
              <w:t>Indemnizar y/o asumir todo daño que se cause a terceros, a bienes propios o de terceros, o al personal contratado para la ejecución del contrato, por causa o con ocasión del desarrollo de este.</w:t>
            </w:r>
          </w:p>
          <w:p w14:paraId="33E8F603" w14:textId="7CB27AC9" w:rsidR="00347FB5" w:rsidRPr="00B86DDB" w:rsidRDefault="00B86DDB" w:rsidP="00B86DDB">
            <w:pPr>
              <w:pStyle w:val="Prrafodelista"/>
              <w:numPr>
                <w:ilvl w:val="0"/>
                <w:numId w:val="6"/>
              </w:numPr>
              <w:spacing w:after="0" w:line="240" w:lineRule="auto"/>
              <w:ind w:left="357"/>
              <w:jc w:val="both"/>
              <w:rPr>
                <w:rFonts w:ascii="Arial" w:eastAsia="Times New Roman" w:hAnsi="Arial" w:cs="Arial"/>
                <w:color w:val="000000"/>
                <w:sz w:val="20"/>
                <w:szCs w:val="20"/>
                <w:lang w:eastAsia="es-CO"/>
              </w:rPr>
            </w:pPr>
            <w:r w:rsidRPr="00B86DDB">
              <w:rPr>
                <w:rFonts w:ascii="Arial" w:eastAsia="Times New Roman" w:hAnsi="Arial" w:cs="Arial"/>
                <w:color w:val="000000"/>
                <w:sz w:val="20"/>
                <w:szCs w:val="20"/>
                <w:lang w:eastAsia="es-CO"/>
              </w:rPr>
              <w:t>Responder por el pago de los tributos que se causen o llegaren a causarse por la celebración, ejecución y liquidación del contrato.</w:t>
            </w:r>
          </w:p>
        </w:tc>
      </w:tr>
      <w:tr w:rsidR="00A57A38" w:rsidRPr="00D7302F" w14:paraId="79626FD4" w14:textId="77777777" w:rsidTr="00607F80">
        <w:trPr>
          <w:trHeight w:val="900"/>
        </w:trPr>
        <w:tc>
          <w:tcPr>
            <w:tcW w:w="1197" w:type="pct"/>
            <w:tcBorders>
              <w:top w:val="nil"/>
              <w:left w:val="double" w:sz="6" w:space="0" w:color="auto"/>
              <w:bottom w:val="single" w:sz="4" w:space="0" w:color="auto"/>
              <w:right w:val="single" w:sz="4" w:space="0" w:color="auto"/>
            </w:tcBorders>
            <w:shd w:val="clear" w:color="auto" w:fill="auto"/>
            <w:vAlign w:val="center"/>
            <w:hideMark/>
          </w:tcPr>
          <w:p w14:paraId="314A4457" w14:textId="77777777" w:rsidR="00A57A38" w:rsidRPr="00D7302F" w:rsidRDefault="00A57A38" w:rsidP="00A57A38">
            <w:pPr>
              <w:spacing w:after="0" w:line="240" w:lineRule="auto"/>
              <w:rPr>
                <w:rFonts w:ascii="Arial" w:eastAsia="Times New Roman" w:hAnsi="Arial" w:cs="Arial"/>
                <w:b/>
                <w:bCs/>
                <w:color w:val="000000"/>
                <w:sz w:val="20"/>
                <w:szCs w:val="20"/>
                <w:lang w:eastAsia="es-CO"/>
              </w:rPr>
            </w:pPr>
            <w:r w:rsidRPr="00D7302F">
              <w:rPr>
                <w:rFonts w:ascii="Arial" w:eastAsia="Times New Roman" w:hAnsi="Arial" w:cs="Arial"/>
                <w:b/>
                <w:bCs/>
                <w:color w:val="000000"/>
                <w:sz w:val="20"/>
                <w:szCs w:val="20"/>
                <w:lang w:eastAsia="es-CO"/>
              </w:rPr>
              <w:lastRenderedPageBreak/>
              <w:t>Obligaciones técnicas específicas que deberá cumplir ACAC para la ejecución del contrato</w:t>
            </w:r>
          </w:p>
        </w:tc>
        <w:tc>
          <w:tcPr>
            <w:tcW w:w="3803" w:type="pct"/>
            <w:tcBorders>
              <w:top w:val="single" w:sz="4" w:space="0" w:color="auto"/>
              <w:left w:val="nil"/>
              <w:bottom w:val="single" w:sz="4" w:space="0" w:color="auto"/>
              <w:right w:val="double" w:sz="6" w:space="0" w:color="000000"/>
            </w:tcBorders>
            <w:shd w:val="clear" w:color="auto" w:fill="auto"/>
            <w:noWrap/>
            <w:vAlign w:val="center"/>
            <w:hideMark/>
          </w:tcPr>
          <w:p w14:paraId="06DDFE30" w14:textId="0FC26439" w:rsidR="00EA4AEA" w:rsidRPr="00EA4AEA" w:rsidRDefault="00EA4AEA" w:rsidP="00EA4AEA">
            <w:pPr>
              <w:pStyle w:val="Prrafodelista"/>
              <w:numPr>
                <w:ilvl w:val="0"/>
                <w:numId w:val="8"/>
              </w:numPr>
              <w:spacing w:after="0" w:line="240" w:lineRule="auto"/>
              <w:ind w:left="357" w:hanging="285"/>
              <w:rPr>
                <w:rFonts w:ascii="Arial" w:eastAsia="Times New Roman" w:hAnsi="Arial" w:cs="Arial"/>
                <w:color w:val="000000"/>
                <w:sz w:val="20"/>
                <w:szCs w:val="20"/>
                <w:lang w:eastAsia="es-CO"/>
              </w:rPr>
            </w:pPr>
            <w:r w:rsidRPr="00EA4AEA">
              <w:rPr>
                <w:rFonts w:ascii="Arial" w:eastAsia="Times New Roman" w:hAnsi="Arial" w:cs="Arial"/>
                <w:color w:val="000000"/>
                <w:sz w:val="20"/>
                <w:szCs w:val="20"/>
                <w:lang w:eastAsia="es-CO"/>
              </w:rPr>
              <w:t xml:space="preserve">Pagar el valor del presente contrato, en la forma, fechas y bajo las condiciones señaladas más adelante. </w:t>
            </w:r>
          </w:p>
          <w:p w14:paraId="7B08705C" w14:textId="77777777" w:rsidR="00EA4AEA" w:rsidRDefault="00EA4AEA" w:rsidP="00EA4AEA">
            <w:pPr>
              <w:pStyle w:val="Prrafodelista"/>
              <w:numPr>
                <w:ilvl w:val="0"/>
                <w:numId w:val="8"/>
              </w:numPr>
              <w:spacing w:after="0" w:line="240" w:lineRule="auto"/>
              <w:ind w:left="357" w:hanging="285"/>
              <w:rPr>
                <w:rFonts w:ascii="Arial" w:eastAsia="Times New Roman" w:hAnsi="Arial" w:cs="Arial"/>
                <w:color w:val="000000"/>
                <w:sz w:val="20"/>
                <w:szCs w:val="20"/>
                <w:lang w:eastAsia="es-CO"/>
              </w:rPr>
            </w:pPr>
            <w:r w:rsidRPr="00EA4AEA">
              <w:rPr>
                <w:rFonts w:ascii="Arial" w:eastAsia="Times New Roman" w:hAnsi="Arial" w:cs="Arial"/>
                <w:color w:val="000000"/>
                <w:sz w:val="20"/>
                <w:szCs w:val="20"/>
                <w:lang w:eastAsia="es-CO"/>
              </w:rPr>
              <w:t xml:space="preserve">Verificar la afiliación y pago de aportes que EL CONTRATISTA debe efectuar al Sistema de Seguridad Social y ARL como independiente. </w:t>
            </w:r>
          </w:p>
          <w:p w14:paraId="0E0F3B4B" w14:textId="342B4525" w:rsidR="00A57A38" w:rsidRPr="00EA4AEA" w:rsidRDefault="00EA4AEA" w:rsidP="00EA4AEA">
            <w:pPr>
              <w:pStyle w:val="Prrafodelista"/>
              <w:numPr>
                <w:ilvl w:val="0"/>
                <w:numId w:val="8"/>
              </w:numPr>
              <w:spacing w:after="0" w:line="240" w:lineRule="auto"/>
              <w:ind w:left="357" w:hanging="285"/>
              <w:rPr>
                <w:rFonts w:ascii="Arial" w:eastAsia="Times New Roman" w:hAnsi="Arial" w:cs="Arial"/>
                <w:color w:val="000000"/>
                <w:sz w:val="20"/>
                <w:szCs w:val="20"/>
                <w:lang w:eastAsia="es-CO"/>
              </w:rPr>
            </w:pPr>
            <w:r w:rsidRPr="00EA4AEA">
              <w:rPr>
                <w:rFonts w:ascii="Arial" w:eastAsia="Times New Roman" w:hAnsi="Arial" w:cs="Arial"/>
                <w:color w:val="000000"/>
                <w:sz w:val="20"/>
                <w:szCs w:val="20"/>
                <w:lang w:eastAsia="es-CO"/>
              </w:rPr>
              <w:t>Vigilar la debida y oportuna ejecución del contrato y el cumplimiento de todas las obligaciones contractuales a cargo de EL CONTRATISTA.</w:t>
            </w:r>
          </w:p>
        </w:tc>
      </w:tr>
      <w:tr w:rsidR="00A57A38" w:rsidRPr="00D7302F" w14:paraId="6676DDAD" w14:textId="77777777" w:rsidTr="00607F80">
        <w:trPr>
          <w:trHeight w:val="300"/>
        </w:trPr>
        <w:tc>
          <w:tcPr>
            <w:tcW w:w="1197" w:type="pct"/>
            <w:tcBorders>
              <w:top w:val="nil"/>
              <w:left w:val="double" w:sz="6" w:space="0" w:color="auto"/>
              <w:bottom w:val="single" w:sz="4" w:space="0" w:color="auto"/>
              <w:right w:val="single" w:sz="4" w:space="0" w:color="auto"/>
            </w:tcBorders>
            <w:shd w:val="clear" w:color="auto" w:fill="auto"/>
            <w:vAlign w:val="center"/>
            <w:hideMark/>
          </w:tcPr>
          <w:p w14:paraId="50691213" w14:textId="77777777" w:rsidR="00A57A38" w:rsidRPr="00D7302F" w:rsidRDefault="00A57A38" w:rsidP="00A57A38">
            <w:pPr>
              <w:spacing w:after="0" w:line="240" w:lineRule="auto"/>
              <w:rPr>
                <w:rFonts w:ascii="Arial" w:eastAsia="Times New Roman" w:hAnsi="Arial" w:cs="Arial"/>
                <w:b/>
                <w:bCs/>
                <w:color w:val="000000"/>
                <w:sz w:val="20"/>
                <w:szCs w:val="20"/>
                <w:lang w:eastAsia="es-CO"/>
              </w:rPr>
            </w:pPr>
            <w:r w:rsidRPr="00D7302F">
              <w:rPr>
                <w:rFonts w:ascii="Arial" w:eastAsia="Times New Roman" w:hAnsi="Arial" w:cs="Arial"/>
                <w:b/>
                <w:bCs/>
                <w:color w:val="000000"/>
                <w:sz w:val="20"/>
                <w:szCs w:val="20"/>
                <w:lang w:eastAsia="es-CO"/>
              </w:rPr>
              <w:t>Duración del Contrato:</w:t>
            </w:r>
          </w:p>
        </w:tc>
        <w:tc>
          <w:tcPr>
            <w:tcW w:w="3803" w:type="pct"/>
            <w:tcBorders>
              <w:top w:val="single" w:sz="4" w:space="0" w:color="auto"/>
              <w:left w:val="nil"/>
              <w:bottom w:val="single" w:sz="4" w:space="0" w:color="auto"/>
              <w:right w:val="double" w:sz="6" w:space="0" w:color="000000"/>
            </w:tcBorders>
            <w:shd w:val="clear" w:color="auto" w:fill="auto"/>
            <w:noWrap/>
            <w:vAlign w:val="center"/>
            <w:hideMark/>
          </w:tcPr>
          <w:p w14:paraId="69E738B1" w14:textId="0584C912" w:rsidR="00A57A38" w:rsidRPr="00D7302F" w:rsidRDefault="00C823EF" w:rsidP="00A57A38">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14</w:t>
            </w:r>
            <w:r w:rsidR="00D7302F" w:rsidRPr="00D7302F">
              <w:rPr>
                <w:rFonts w:ascii="Arial" w:eastAsia="Times New Roman" w:hAnsi="Arial" w:cs="Arial"/>
                <w:color w:val="000000"/>
                <w:sz w:val="20"/>
                <w:szCs w:val="20"/>
                <w:lang w:eastAsia="es-CO"/>
              </w:rPr>
              <w:t xml:space="preserve"> meses</w:t>
            </w:r>
            <w:r w:rsidR="006E6673" w:rsidRPr="00D7302F">
              <w:rPr>
                <w:rFonts w:ascii="Arial" w:eastAsia="Times New Roman" w:hAnsi="Arial" w:cs="Arial"/>
                <w:color w:val="000000"/>
                <w:sz w:val="20"/>
                <w:szCs w:val="20"/>
                <w:lang w:eastAsia="es-CO"/>
              </w:rPr>
              <w:t> </w:t>
            </w:r>
            <w:r w:rsidR="00A57A38" w:rsidRPr="00D7302F">
              <w:rPr>
                <w:rFonts w:ascii="Arial" w:eastAsia="Times New Roman" w:hAnsi="Arial" w:cs="Arial"/>
                <w:color w:val="000000"/>
                <w:sz w:val="20"/>
                <w:szCs w:val="20"/>
                <w:lang w:eastAsia="es-CO"/>
              </w:rPr>
              <w:t> </w:t>
            </w:r>
          </w:p>
        </w:tc>
      </w:tr>
      <w:tr w:rsidR="00A57A38" w:rsidRPr="00D7302F" w14:paraId="005FEA0B" w14:textId="77777777" w:rsidTr="005C457C">
        <w:trPr>
          <w:trHeight w:val="300"/>
        </w:trPr>
        <w:tc>
          <w:tcPr>
            <w:tcW w:w="1197" w:type="pct"/>
            <w:tcBorders>
              <w:top w:val="nil"/>
              <w:left w:val="double" w:sz="6" w:space="0" w:color="auto"/>
              <w:bottom w:val="single" w:sz="4" w:space="0" w:color="auto"/>
              <w:right w:val="single" w:sz="4" w:space="0" w:color="auto"/>
            </w:tcBorders>
            <w:shd w:val="clear" w:color="auto" w:fill="auto"/>
            <w:vAlign w:val="center"/>
            <w:hideMark/>
          </w:tcPr>
          <w:p w14:paraId="79232DF4" w14:textId="77777777" w:rsidR="00A57A38" w:rsidRPr="00D7302F" w:rsidRDefault="00A57A38" w:rsidP="00A57A38">
            <w:pPr>
              <w:spacing w:after="0" w:line="240" w:lineRule="auto"/>
              <w:rPr>
                <w:rFonts w:ascii="Arial" w:eastAsia="Times New Roman" w:hAnsi="Arial" w:cs="Arial"/>
                <w:b/>
                <w:bCs/>
                <w:color w:val="000000"/>
                <w:sz w:val="20"/>
                <w:szCs w:val="20"/>
                <w:lang w:eastAsia="es-CO"/>
              </w:rPr>
            </w:pPr>
            <w:r w:rsidRPr="00D7302F">
              <w:rPr>
                <w:rFonts w:ascii="Arial" w:eastAsia="Times New Roman" w:hAnsi="Arial" w:cs="Arial"/>
                <w:b/>
                <w:bCs/>
                <w:color w:val="000000"/>
                <w:sz w:val="20"/>
                <w:szCs w:val="20"/>
                <w:lang w:eastAsia="es-CO"/>
              </w:rPr>
              <w:t>Valor estimado del contrato:</w:t>
            </w:r>
          </w:p>
        </w:tc>
        <w:tc>
          <w:tcPr>
            <w:tcW w:w="3803" w:type="pct"/>
            <w:tcBorders>
              <w:top w:val="single" w:sz="4" w:space="0" w:color="auto"/>
              <w:left w:val="nil"/>
              <w:bottom w:val="single" w:sz="4" w:space="0" w:color="auto"/>
              <w:right w:val="double" w:sz="6" w:space="0" w:color="000000"/>
            </w:tcBorders>
            <w:shd w:val="clear" w:color="auto" w:fill="auto"/>
            <w:noWrap/>
            <w:vAlign w:val="center"/>
          </w:tcPr>
          <w:p w14:paraId="55A6F05C" w14:textId="70D86DD4" w:rsidR="00A45817" w:rsidRPr="00F979C7" w:rsidRDefault="005C457C" w:rsidP="005C457C">
            <w:pPr>
              <w:spacing w:after="0" w:line="240" w:lineRule="auto"/>
              <w:jc w:val="center"/>
              <w:rPr>
                <w:rFonts w:ascii="Arial" w:eastAsia="Times New Roman" w:hAnsi="Arial" w:cs="Arial"/>
                <w:b/>
                <w:color w:val="000000"/>
                <w:sz w:val="20"/>
                <w:szCs w:val="20"/>
                <w:lang w:eastAsia="es-CO"/>
              </w:rPr>
            </w:pPr>
            <w:r>
              <w:rPr>
                <w:rFonts w:ascii="Arial Narrow" w:hAnsi="Arial Narrow"/>
              </w:rPr>
              <w:t>$ 714,000,000 IVA INCLUIDO</w:t>
            </w:r>
          </w:p>
        </w:tc>
      </w:tr>
      <w:tr w:rsidR="00A57A38" w:rsidRPr="00D7302F" w14:paraId="63F10002" w14:textId="77777777" w:rsidTr="00607F80">
        <w:trPr>
          <w:trHeight w:val="300"/>
        </w:trPr>
        <w:tc>
          <w:tcPr>
            <w:tcW w:w="1197" w:type="pct"/>
            <w:tcBorders>
              <w:top w:val="nil"/>
              <w:left w:val="double" w:sz="6" w:space="0" w:color="auto"/>
              <w:bottom w:val="single" w:sz="4" w:space="0" w:color="auto"/>
              <w:right w:val="single" w:sz="4" w:space="0" w:color="auto"/>
            </w:tcBorders>
            <w:shd w:val="clear" w:color="auto" w:fill="auto"/>
            <w:vAlign w:val="center"/>
            <w:hideMark/>
          </w:tcPr>
          <w:p w14:paraId="7AA25BB2" w14:textId="745F9CDF" w:rsidR="00A57A38" w:rsidRPr="00D7302F" w:rsidRDefault="00A57A38" w:rsidP="00A57A38">
            <w:pPr>
              <w:spacing w:after="0" w:line="240" w:lineRule="auto"/>
              <w:rPr>
                <w:rFonts w:ascii="Arial" w:eastAsia="Times New Roman" w:hAnsi="Arial" w:cs="Arial"/>
                <w:b/>
                <w:bCs/>
                <w:color w:val="000000"/>
                <w:sz w:val="20"/>
                <w:szCs w:val="20"/>
                <w:lang w:eastAsia="es-CO"/>
              </w:rPr>
            </w:pPr>
            <w:r w:rsidRPr="00D7302F">
              <w:rPr>
                <w:rFonts w:ascii="Arial" w:eastAsia="Times New Roman" w:hAnsi="Arial" w:cs="Arial"/>
                <w:b/>
                <w:bCs/>
                <w:color w:val="000000"/>
                <w:sz w:val="20"/>
                <w:szCs w:val="20"/>
                <w:lang w:eastAsia="es-CO"/>
              </w:rPr>
              <w:t>Documentos Anexos</w:t>
            </w:r>
            <w:r w:rsidR="005C457C">
              <w:rPr>
                <w:rFonts w:ascii="Arial" w:eastAsia="Times New Roman" w:hAnsi="Arial" w:cs="Arial"/>
                <w:b/>
                <w:bCs/>
                <w:color w:val="000000"/>
                <w:sz w:val="20"/>
                <w:szCs w:val="20"/>
                <w:lang w:eastAsia="es-CO"/>
              </w:rPr>
              <w:t xml:space="preserve"> adicionales requeridos</w:t>
            </w:r>
            <w:r w:rsidRPr="00D7302F">
              <w:rPr>
                <w:rFonts w:ascii="Arial" w:eastAsia="Times New Roman" w:hAnsi="Arial" w:cs="Arial"/>
                <w:b/>
                <w:bCs/>
                <w:color w:val="000000"/>
                <w:sz w:val="20"/>
                <w:szCs w:val="20"/>
                <w:lang w:eastAsia="es-CO"/>
              </w:rPr>
              <w:t>:</w:t>
            </w:r>
          </w:p>
        </w:tc>
        <w:tc>
          <w:tcPr>
            <w:tcW w:w="3803" w:type="pct"/>
            <w:tcBorders>
              <w:top w:val="single" w:sz="4" w:space="0" w:color="auto"/>
              <w:left w:val="nil"/>
              <w:bottom w:val="single" w:sz="4" w:space="0" w:color="auto"/>
              <w:right w:val="double" w:sz="6" w:space="0" w:color="000000"/>
            </w:tcBorders>
            <w:shd w:val="clear" w:color="auto" w:fill="auto"/>
            <w:vAlign w:val="bottom"/>
            <w:hideMark/>
          </w:tcPr>
          <w:p w14:paraId="796D2D51" w14:textId="77777777" w:rsidR="00E81EDE" w:rsidRPr="000344AD" w:rsidRDefault="00E81EDE" w:rsidP="000344AD">
            <w:pPr>
              <w:pStyle w:val="Prrafodelista"/>
              <w:numPr>
                <w:ilvl w:val="0"/>
                <w:numId w:val="9"/>
              </w:numPr>
              <w:spacing w:after="0" w:line="240" w:lineRule="auto"/>
              <w:ind w:left="357"/>
              <w:rPr>
                <w:rFonts w:ascii="Arial" w:eastAsia="Times New Roman" w:hAnsi="Arial" w:cs="Arial"/>
                <w:color w:val="000000"/>
                <w:sz w:val="20"/>
                <w:szCs w:val="20"/>
                <w:lang w:eastAsia="es-CO"/>
              </w:rPr>
            </w:pPr>
            <w:r w:rsidRPr="000344AD">
              <w:rPr>
                <w:rFonts w:ascii="Arial" w:eastAsia="Times New Roman" w:hAnsi="Arial" w:cs="Arial"/>
                <w:color w:val="000000"/>
                <w:sz w:val="20"/>
                <w:szCs w:val="20"/>
                <w:lang w:eastAsia="es-CO"/>
              </w:rPr>
              <w:t>Manual de usuario</w:t>
            </w:r>
          </w:p>
          <w:p w14:paraId="6C7080E6" w14:textId="77777777" w:rsidR="00E81EDE" w:rsidRPr="000344AD" w:rsidRDefault="00E81EDE" w:rsidP="000344AD">
            <w:pPr>
              <w:pStyle w:val="Prrafodelista"/>
              <w:numPr>
                <w:ilvl w:val="0"/>
                <w:numId w:val="9"/>
              </w:numPr>
              <w:spacing w:after="0" w:line="240" w:lineRule="auto"/>
              <w:ind w:left="357"/>
              <w:rPr>
                <w:rFonts w:ascii="Arial" w:eastAsia="Times New Roman" w:hAnsi="Arial" w:cs="Arial"/>
                <w:color w:val="000000"/>
                <w:sz w:val="20"/>
                <w:szCs w:val="20"/>
                <w:lang w:eastAsia="es-CO"/>
              </w:rPr>
            </w:pPr>
            <w:proofErr w:type="spellStart"/>
            <w:r w:rsidRPr="000344AD">
              <w:rPr>
                <w:rFonts w:ascii="Arial" w:eastAsia="Times New Roman" w:hAnsi="Arial" w:cs="Arial"/>
                <w:color w:val="000000"/>
                <w:sz w:val="20"/>
                <w:szCs w:val="20"/>
                <w:lang w:eastAsia="es-CO"/>
              </w:rPr>
              <w:t>Datasheet</w:t>
            </w:r>
            <w:proofErr w:type="spellEnd"/>
          </w:p>
          <w:p w14:paraId="41A4A23E" w14:textId="7ED424E1" w:rsidR="00A57A38" w:rsidRPr="000344AD" w:rsidRDefault="00E81EDE" w:rsidP="000344AD">
            <w:pPr>
              <w:pStyle w:val="Prrafodelista"/>
              <w:numPr>
                <w:ilvl w:val="0"/>
                <w:numId w:val="9"/>
              </w:numPr>
              <w:spacing w:after="0" w:line="240" w:lineRule="auto"/>
              <w:ind w:left="357"/>
              <w:rPr>
                <w:rFonts w:ascii="Arial Narrow" w:eastAsia="Times New Roman" w:hAnsi="Arial Narrow" w:cs="Calibri"/>
                <w:color w:val="000000"/>
                <w:sz w:val="20"/>
                <w:szCs w:val="20"/>
                <w:lang w:eastAsia="es-CO"/>
              </w:rPr>
            </w:pPr>
            <w:r w:rsidRPr="000344AD">
              <w:rPr>
                <w:rFonts w:ascii="Arial" w:eastAsia="Times New Roman" w:hAnsi="Arial" w:cs="Arial"/>
                <w:color w:val="000000"/>
                <w:sz w:val="20"/>
                <w:szCs w:val="20"/>
                <w:lang w:eastAsia="es-CO"/>
              </w:rPr>
              <w:t>Documentos requeridos por ACAC para realizar la contratación.</w:t>
            </w:r>
          </w:p>
        </w:tc>
      </w:tr>
      <w:tr w:rsidR="00A57A38" w:rsidRPr="00D7302F" w14:paraId="5BD0BFE0" w14:textId="77777777" w:rsidTr="00607F80">
        <w:trPr>
          <w:trHeight w:val="450"/>
        </w:trPr>
        <w:tc>
          <w:tcPr>
            <w:tcW w:w="1197" w:type="pct"/>
            <w:vMerge w:val="restart"/>
            <w:tcBorders>
              <w:top w:val="nil"/>
              <w:left w:val="double" w:sz="6" w:space="0" w:color="auto"/>
              <w:bottom w:val="single" w:sz="4" w:space="0" w:color="auto"/>
              <w:right w:val="single" w:sz="4" w:space="0" w:color="auto"/>
            </w:tcBorders>
            <w:shd w:val="clear" w:color="auto" w:fill="auto"/>
            <w:vAlign w:val="center"/>
            <w:hideMark/>
          </w:tcPr>
          <w:p w14:paraId="2F9A449D" w14:textId="77777777" w:rsidR="00A57A38" w:rsidRPr="00D7302F" w:rsidRDefault="00A57A38" w:rsidP="00A57A38">
            <w:pPr>
              <w:spacing w:after="0" w:line="240" w:lineRule="auto"/>
              <w:rPr>
                <w:rFonts w:ascii="Arial" w:eastAsia="Times New Roman" w:hAnsi="Arial" w:cs="Arial"/>
                <w:b/>
                <w:bCs/>
                <w:color w:val="000000"/>
                <w:sz w:val="20"/>
                <w:szCs w:val="20"/>
                <w:lang w:eastAsia="es-CO"/>
              </w:rPr>
            </w:pPr>
            <w:r w:rsidRPr="00D7302F">
              <w:rPr>
                <w:rFonts w:ascii="Arial" w:eastAsia="Times New Roman" w:hAnsi="Arial" w:cs="Arial"/>
                <w:b/>
                <w:bCs/>
                <w:color w:val="000000"/>
                <w:sz w:val="20"/>
                <w:szCs w:val="20"/>
                <w:lang w:eastAsia="es-CO"/>
              </w:rPr>
              <w:t>Observaciones:</w:t>
            </w:r>
          </w:p>
        </w:tc>
        <w:tc>
          <w:tcPr>
            <w:tcW w:w="3803" w:type="pct"/>
            <w:vMerge w:val="restart"/>
            <w:tcBorders>
              <w:top w:val="single" w:sz="4" w:space="0" w:color="auto"/>
              <w:left w:val="single" w:sz="4" w:space="0" w:color="auto"/>
              <w:bottom w:val="single" w:sz="4" w:space="0" w:color="000000"/>
              <w:right w:val="double" w:sz="6" w:space="0" w:color="000000"/>
            </w:tcBorders>
            <w:shd w:val="clear" w:color="auto" w:fill="auto"/>
            <w:noWrap/>
            <w:vAlign w:val="center"/>
            <w:hideMark/>
          </w:tcPr>
          <w:p w14:paraId="4C47067D" w14:textId="77777777" w:rsidR="00A57A38" w:rsidRPr="00D7302F" w:rsidRDefault="006E6673" w:rsidP="00A57A38">
            <w:pPr>
              <w:spacing w:after="0" w:line="240" w:lineRule="auto"/>
              <w:jc w:val="center"/>
              <w:rPr>
                <w:rFonts w:ascii="Arial" w:eastAsia="Times New Roman" w:hAnsi="Arial" w:cs="Arial"/>
                <w:color w:val="000000"/>
                <w:sz w:val="20"/>
                <w:szCs w:val="20"/>
                <w:lang w:eastAsia="es-CO"/>
              </w:rPr>
            </w:pPr>
            <w:r w:rsidRPr="00D7302F">
              <w:rPr>
                <w:rFonts w:ascii="Arial" w:eastAsia="Times New Roman" w:hAnsi="Arial" w:cs="Arial"/>
                <w:color w:val="000000"/>
                <w:sz w:val="20"/>
                <w:szCs w:val="20"/>
                <w:lang w:eastAsia="es-CO"/>
              </w:rPr>
              <w:t>N/A</w:t>
            </w:r>
            <w:r w:rsidR="00A57A38" w:rsidRPr="00D7302F">
              <w:rPr>
                <w:rFonts w:ascii="Arial" w:eastAsia="Times New Roman" w:hAnsi="Arial" w:cs="Arial"/>
                <w:color w:val="000000"/>
                <w:sz w:val="20"/>
                <w:szCs w:val="20"/>
                <w:lang w:eastAsia="es-CO"/>
              </w:rPr>
              <w:t> </w:t>
            </w:r>
          </w:p>
        </w:tc>
      </w:tr>
      <w:tr w:rsidR="00A57A38" w:rsidRPr="00D7302F" w14:paraId="1320F2BB" w14:textId="77777777" w:rsidTr="00607F80">
        <w:trPr>
          <w:trHeight w:val="450"/>
        </w:trPr>
        <w:tc>
          <w:tcPr>
            <w:tcW w:w="1197" w:type="pct"/>
            <w:vMerge/>
            <w:tcBorders>
              <w:top w:val="nil"/>
              <w:left w:val="double" w:sz="6" w:space="0" w:color="auto"/>
              <w:bottom w:val="single" w:sz="4" w:space="0" w:color="auto"/>
              <w:right w:val="single" w:sz="4" w:space="0" w:color="auto"/>
            </w:tcBorders>
            <w:vAlign w:val="center"/>
            <w:hideMark/>
          </w:tcPr>
          <w:p w14:paraId="725DE5BD" w14:textId="77777777" w:rsidR="00A57A38" w:rsidRPr="00D7302F" w:rsidRDefault="00A57A38" w:rsidP="00A57A38">
            <w:pPr>
              <w:spacing w:after="0" w:line="240" w:lineRule="auto"/>
              <w:rPr>
                <w:rFonts w:ascii="Arial" w:eastAsia="Times New Roman" w:hAnsi="Arial" w:cs="Arial"/>
                <w:b/>
                <w:bCs/>
                <w:color w:val="000000"/>
                <w:sz w:val="20"/>
                <w:szCs w:val="20"/>
                <w:lang w:eastAsia="es-CO"/>
              </w:rPr>
            </w:pPr>
          </w:p>
        </w:tc>
        <w:tc>
          <w:tcPr>
            <w:tcW w:w="3803" w:type="pct"/>
            <w:vMerge/>
            <w:tcBorders>
              <w:top w:val="single" w:sz="4" w:space="0" w:color="auto"/>
              <w:left w:val="single" w:sz="4" w:space="0" w:color="auto"/>
              <w:bottom w:val="single" w:sz="4" w:space="0" w:color="000000"/>
              <w:right w:val="double" w:sz="6" w:space="0" w:color="000000"/>
            </w:tcBorders>
            <w:vAlign w:val="center"/>
            <w:hideMark/>
          </w:tcPr>
          <w:p w14:paraId="17437D0C" w14:textId="77777777" w:rsidR="00A57A38" w:rsidRPr="00D7302F" w:rsidRDefault="00A57A38" w:rsidP="00A57A38">
            <w:pPr>
              <w:spacing w:after="0" w:line="240" w:lineRule="auto"/>
              <w:rPr>
                <w:rFonts w:ascii="Arial" w:eastAsia="Times New Roman" w:hAnsi="Arial" w:cs="Arial"/>
                <w:color w:val="000000"/>
                <w:sz w:val="20"/>
                <w:szCs w:val="20"/>
                <w:lang w:eastAsia="es-CO"/>
              </w:rPr>
            </w:pPr>
          </w:p>
        </w:tc>
      </w:tr>
    </w:tbl>
    <w:p w14:paraId="720C9A57" w14:textId="77777777" w:rsidR="00A57A38" w:rsidRPr="00D7302F" w:rsidRDefault="00A57A38">
      <w:pPr>
        <w:rPr>
          <w:rFonts w:ascii="Arial" w:hAnsi="Arial" w:cs="Arial"/>
          <w:sz w:val="20"/>
          <w:szCs w:val="20"/>
        </w:rPr>
      </w:pPr>
      <w:bookmarkStart w:id="0" w:name="_GoBack"/>
      <w:bookmarkEnd w:id="0"/>
    </w:p>
    <w:sectPr w:rsidR="00A57A38" w:rsidRPr="00D730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109A4"/>
    <w:multiLevelType w:val="hybridMultilevel"/>
    <w:tmpl w:val="1DB871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B846821"/>
    <w:multiLevelType w:val="hybridMultilevel"/>
    <w:tmpl w:val="ED4AC520"/>
    <w:lvl w:ilvl="0" w:tplc="CF5EE09E">
      <w:numFmt w:val="bullet"/>
      <w:lvlText w:val="•"/>
      <w:lvlJc w:val="left"/>
      <w:pPr>
        <w:ind w:left="1070" w:hanging="710"/>
      </w:pPr>
      <w:rPr>
        <w:rFonts w:ascii="Arial" w:eastAsia="Times New Roman"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0D6E58AF"/>
    <w:multiLevelType w:val="hybridMultilevel"/>
    <w:tmpl w:val="F7B6B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D272A"/>
    <w:multiLevelType w:val="hybridMultilevel"/>
    <w:tmpl w:val="4468D17C"/>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197424F1"/>
    <w:multiLevelType w:val="hybridMultilevel"/>
    <w:tmpl w:val="EB8AC82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1D3F3E43"/>
    <w:multiLevelType w:val="hybridMultilevel"/>
    <w:tmpl w:val="C74AF6A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2375664F"/>
    <w:multiLevelType w:val="hybridMultilevel"/>
    <w:tmpl w:val="7098D76A"/>
    <w:lvl w:ilvl="0" w:tplc="24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286270B5"/>
    <w:multiLevelType w:val="hybridMultilevel"/>
    <w:tmpl w:val="58CAA5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F8B1762"/>
    <w:multiLevelType w:val="hybridMultilevel"/>
    <w:tmpl w:val="E1E22C5C"/>
    <w:lvl w:ilvl="0" w:tplc="D18C9BD6">
      <w:start w:val="1"/>
      <w:numFmt w:val="decimal"/>
      <w:lvlText w:val="%1."/>
      <w:lvlJc w:val="left"/>
      <w:pPr>
        <w:ind w:left="1070" w:hanging="71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3B2D78F6"/>
    <w:multiLevelType w:val="hybridMultilevel"/>
    <w:tmpl w:val="A1326E9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40455883"/>
    <w:multiLevelType w:val="hybridMultilevel"/>
    <w:tmpl w:val="E410D3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93C54D2"/>
    <w:multiLevelType w:val="hybridMultilevel"/>
    <w:tmpl w:val="8EB2DA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68F0040"/>
    <w:multiLevelType w:val="hybridMultilevel"/>
    <w:tmpl w:val="9B408B4A"/>
    <w:lvl w:ilvl="0" w:tplc="580A000F">
      <w:start w:val="1"/>
      <w:numFmt w:val="decimal"/>
      <w:lvlText w:val="%1."/>
      <w:lvlJc w:val="left"/>
      <w:pPr>
        <w:ind w:left="1080" w:hanging="360"/>
      </w:p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3" w15:restartNumberingAfterBreak="0">
    <w:nsid w:val="57D41778"/>
    <w:multiLevelType w:val="hybridMultilevel"/>
    <w:tmpl w:val="FFDA14C6"/>
    <w:lvl w:ilvl="0" w:tplc="CF5EE09E">
      <w:numFmt w:val="bullet"/>
      <w:lvlText w:val="•"/>
      <w:lvlJc w:val="left"/>
      <w:pPr>
        <w:ind w:left="720" w:hanging="360"/>
      </w:pPr>
      <w:rPr>
        <w:rFonts w:ascii="Arial" w:eastAsia="Times New Roman"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15:restartNumberingAfterBreak="0">
    <w:nsid w:val="6AB0323C"/>
    <w:multiLevelType w:val="hybridMultilevel"/>
    <w:tmpl w:val="B91E600E"/>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15" w15:restartNumberingAfterBreak="0">
    <w:nsid w:val="6E5449D9"/>
    <w:multiLevelType w:val="hybridMultilevel"/>
    <w:tmpl w:val="9D880A98"/>
    <w:lvl w:ilvl="0" w:tplc="CF5EE09E">
      <w:numFmt w:val="bullet"/>
      <w:lvlText w:val="•"/>
      <w:lvlJc w:val="left"/>
      <w:pPr>
        <w:ind w:left="1070" w:hanging="710"/>
      </w:pPr>
      <w:rPr>
        <w:rFonts w:ascii="Arial" w:eastAsia="Times New Roman"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6" w15:restartNumberingAfterBreak="0">
    <w:nsid w:val="6E90573D"/>
    <w:multiLevelType w:val="hybridMultilevel"/>
    <w:tmpl w:val="FE025E62"/>
    <w:lvl w:ilvl="0" w:tplc="CF5EE09E">
      <w:numFmt w:val="bullet"/>
      <w:lvlText w:val="•"/>
      <w:lvlJc w:val="left"/>
      <w:pPr>
        <w:ind w:left="720" w:hanging="360"/>
      </w:pPr>
      <w:rPr>
        <w:rFonts w:ascii="Arial" w:eastAsia="Times New Roman" w:hAnsi="Arial" w:cs="Arial" w:hint="default"/>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71964C59"/>
    <w:multiLevelType w:val="hybridMultilevel"/>
    <w:tmpl w:val="920C38CC"/>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18" w15:restartNumberingAfterBreak="0">
    <w:nsid w:val="76503E16"/>
    <w:multiLevelType w:val="hybridMultilevel"/>
    <w:tmpl w:val="3EE07466"/>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19" w15:restartNumberingAfterBreak="0">
    <w:nsid w:val="77442F62"/>
    <w:multiLevelType w:val="hybridMultilevel"/>
    <w:tmpl w:val="F5DA362E"/>
    <w:lvl w:ilvl="0" w:tplc="580A0001">
      <w:start w:val="1"/>
      <w:numFmt w:val="bullet"/>
      <w:lvlText w:val=""/>
      <w:lvlJc w:val="left"/>
      <w:pPr>
        <w:ind w:left="1070" w:hanging="71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0" w15:restartNumberingAfterBreak="0">
    <w:nsid w:val="79DF330E"/>
    <w:multiLevelType w:val="hybridMultilevel"/>
    <w:tmpl w:val="AAB67908"/>
    <w:lvl w:ilvl="0" w:tplc="24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1" w15:restartNumberingAfterBreak="0">
    <w:nsid w:val="7B5D7B03"/>
    <w:multiLevelType w:val="hybridMultilevel"/>
    <w:tmpl w:val="83E09EE8"/>
    <w:lvl w:ilvl="0" w:tplc="CF5EE09E">
      <w:numFmt w:val="bullet"/>
      <w:lvlText w:val="•"/>
      <w:lvlJc w:val="left"/>
      <w:pPr>
        <w:ind w:left="1070" w:hanging="710"/>
      </w:pPr>
      <w:rPr>
        <w:rFonts w:ascii="Arial" w:eastAsia="Times New Roman"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2" w15:restartNumberingAfterBreak="0">
    <w:nsid w:val="7BA65587"/>
    <w:multiLevelType w:val="hybridMultilevel"/>
    <w:tmpl w:val="006697C4"/>
    <w:lvl w:ilvl="0" w:tplc="240A0001">
      <w:start w:val="1"/>
      <w:numFmt w:val="bullet"/>
      <w:lvlText w:val=""/>
      <w:lvlJc w:val="left"/>
      <w:pPr>
        <w:ind w:left="360" w:hanging="360"/>
      </w:pPr>
      <w:rPr>
        <w:rFonts w:ascii="Symbol" w:hAnsi="Symbol" w:hint="default"/>
      </w:rPr>
    </w:lvl>
    <w:lvl w:ilvl="1" w:tplc="580A0001">
      <w:start w:val="1"/>
      <w:numFmt w:val="bullet"/>
      <w:lvlText w:val=""/>
      <w:lvlJc w:val="left"/>
      <w:pPr>
        <w:ind w:left="1080" w:hanging="360"/>
      </w:pPr>
      <w:rPr>
        <w:rFonts w:ascii="Symbol" w:hAnsi="Symbol"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A0241D1A">
      <w:numFmt w:val="bullet"/>
      <w:lvlText w:val="-"/>
      <w:lvlJc w:val="left"/>
      <w:pPr>
        <w:ind w:left="3590" w:hanging="710"/>
      </w:pPr>
      <w:rPr>
        <w:rFonts w:ascii="Arial" w:eastAsia="Times New Roman" w:hAnsi="Arial" w:cs="Arial"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7C5C2744"/>
    <w:multiLevelType w:val="hybridMultilevel"/>
    <w:tmpl w:val="B270FEF2"/>
    <w:lvl w:ilvl="0" w:tplc="580A0001">
      <w:start w:val="1"/>
      <w:numFmt w:val="bullet"/>
      <w:lvlText w:val=""/>
      <w:lvlJc w:val="left"/>
      <w:pPr>
        <w:ind w:left="360" w:hanging="360"/>
      </w:pPr>
      <w:rPr>
        <w:rFonts w:ascii="Symbol" w:hAnsi="Symbol" w:hint="default"/>
      </w:rPr>
    </w:lvl>
    <w:lvl w:ilvl="1" w:tplc="580A0003">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2"/>
  </w:num>
  <w:num w:numId="4">
    <w:abstractNumId w:val="5"/>
  </w:num>
  <w:num w:numId="5">
    <w:abstractNumId w:val="22"/>
  </w:num>
  <w:num w:numId="6">
    <w:abstractNumId w:val="12"/>
  </w:num>
  <w:num w:numId="7">
    <w:abstractNumId w:val="3"/>
  </w:num>
  <w:num w:numId="8">
    <w:abstractNumId w:val="8"/>
  </w:num>
  <w:num w:numId="9">
    <w:abstractNumId w:val="7"/>
  </w:num>
  <w:num w:numId="10">
    <w:abstractNumId w:val="18"/>
  </w:num>
  <w:num w:numId="11">
    <w:abstractNumId w:val="15"/>
  </w:num>
  <w:num w:numId="12">
    <w:abstractNumId w:val="1"/>
  </w:num>
  <w:num w:numId="13">
    <w:abstractNumId w:val="21"/>
  </w:num>
  <w:num w:numId="14">
    <w:abstractNumId w:val="19"/>
  </w:num>
  <w:num w:numId="15">
    <w:abstractNumId w:val="17"/>
  </w:num>
  <w:num w:numId="16">
    <w:abstractNumId w:val="16"/>
  </w:num>
  <w:num w:numId="17">
    <w:abstractNumId w:val="13"/>
  </w:num>
  <w:num w:numId="18">
    <w:abstractNumId w:val="14"/>
  </w:num>
  <w:num w:numId="19">
    <w:abstractNumId w:val="6"/>
  </w:num>
  <w:num w:numId="20">
    <w:abstractNumId w:val="20"/>
  </w:num>
  <w:num w:numId="21">
    <w:abstractNumId w:val="23"/>
  </w:num>
  <w:num w:numId="22">
    <w:abstractNumId w:val="11"/>
  </w:num>
  <w:num w:numId="23">
    <w:abstractNumId w:val="1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A38"/>
    <w:rsid w:val="000129E4"/>
    <w:rsid w:val="000155C0"/>
    <w:rsid w:val="000344AD"/>
    <w:rsid w:val="00050CE8"/>
    <w:rsid w:val="000623BC"/>
    <w:rsid w:val="000A6D4C"/>
    <w:rsid w:val="000E0E01"/>
    <w:rsid w:val="000E4613"/>
    <w:rsid w:val="000F7F97"/>
    <w:rsid w:val="00106584"/>
    <w:rsid w:val="00114094"/>
    <w:rsid w:val="00117F40"/>
    <w:rsid w:val="00154717"/>
    <w:rsid w:val="00161A95"/>
    <w:rsid w:val="001771CD"/>
    <w:rsid w:val="001A7FA5"/>
    <w:rsid w:val="001E5FC3"/>
    <w:rsid w:val="001F2E20"/>
    <w:rsid w:val="001F2F9E"/>
    <w:rsid w:val="00270C17"/>
    <w:rsid w:val="0027578B"/>
    <w:rsid w:val="00280FCA"/>
    <w:rsid w:val="00286BF9"/>
    <w:rsid w:val="002C448F"/>
    <w:rsid w:val="002D6E0C"/>
    <w:rsid w:val="002E16F2"/>
    <w:rsid w:val="002F5BBC"/>
    <w:rsid w:val="002F7789"/>
    <w:rsid w:val="003434FC"/>
    <w:rsid w:val="00345644"/>
    <w:rsid w:val="00347FB5"/>
    <w:rsid w:val="00352A08"/>
    <w:rsid w:val="003904C9"/>
    <w:rsid w:val="003B24BF"/>
    <w:rsid w:val="003D3EE2"/>
    <w:rsid w:val="004115D4"/>
    <w:rsid w:val="00471704"/>
    <w:rsid w:val="00471742"/>
    <w:rsid w:val="004778C2"/>
    <w:rsid w:val="00494203"/>
    <w:rsid w:val="004B0754"/>
    <w:rsid w:val="004E21EF"/>
    <w:rsid w:val="00521CA8"/>
    <w:rsid w:val="00540E29"/>
    <w:rsid w:val="00581C50"/>
    <w:rsid w:val="005B6926"/>
    <w:rsid w:val="005C457C"/>
    <w:rsid w:val="005E1F58"/>
    <w:rsid w:val="00600B2B"/>
    <w:rsid w:val="00607F80"/>
    <w:rsid w:val="00620E9D"/>
    <w:rsid w:val="00621C53"/>
    <w:rsid w:val="006660F2"/>
    <w:rsid w:val="006A0589"/>
    <w:rsid w:val="006C1F27"/>
    <w:rsid w:val="006C4B45"/>
    <w:rsid w:val="006E4CF4"/>
    <w:rsid w:val="006E6673"/>
    <w:rsid w:val="006F6D33"/>
    <w:rsid w:val="00717D82"/>
    <w:rsid w:val="00734658"/>
    <w:rsid w:val="00742602"/>
    <w:rsid w:val="00746104"/>
    <w:rsid w:val="00747175"/>
    <w:rsid w:val="00752789"/>
    <w:rsid w:val="00757BA2"/>
    <w:rsid w:val="007A526B"/>
    <w:rsid w:val="007A665A"/>
    <w:rsid w:val="007B36C4"/>
    <w:rsid w:val="007C5BDD"/>
    <w:rsid w:val="007D2A63"/>
    <w:rsid w:val="007F2B0B"/>
    <w:rsid w:val="008175AA"/>
    <w:rsid w:val="00823D18"/>
    <w:rsid w:val="00826BBD"/>
    <w:rsid w:val="00851336"/>
    <w:rsid w:val="00873F87"/>
    <w:rsid w:val="008C5FCB"/>
    <w:rsid w:val="008E47EC"/>
    <w:rsid w:val="00917160"/>
    <w:rsid w:val="00927654"/>
    <w:rsid w:val="00931A0D"/>
    <w:rsid w:val="00951828"/>
    <w:rsid w:val="0096514D"/>
    <w:rsid w:val="00993D2F"/>
    <w:rsid w:val="009E7041"/>
    <w:rsid w:val="009F590C"/>
    <w:rsid w:val="00A0636C"/>
    <w:rsid w:val="00A434FC"/>
    <w:rsid w:val="00A4489C"/>
    <w:rsid w:val="00A45817"/>
    <w:rsid w:val="00A45D1F"/>
    <w:rsid w:val="00A57A38"/>
    <w:rsid w:val="00A63A36"/>
    <w:rsid w:val="00A66B72"/>
    <w:rsid w:val="00A74FA2"/>
    <w:rsid w:val="00A83E89"/>
    <w:rsid w:val="00AC3F53"/>
    <w:rsid w:val="00AC6D80"/>
    <w:rsid w:val="00AD3686"/>
    <w:rsid w:val="00AD4723"/>
    <w:rsid w:val="00AD77ED"/>
    <w:rsid w:val="00B34331"/>
    <w:rsid w:val="00B43F6F"/>
    <w:rsid w:val="00B44832"/>
    <w:rsid w:val="00B83018"/>
    <w:rsid w:val="00B86DDB"/>
    <w:rsid w:val="00B95A39"/>
    <w:rsid w:val="00BE05E3"/>
    <w:rsid w:val="00BF0710"/>
    <w:rsid w:val="00BF2F8C"/>
    <w:rsid w:val="00BF6667"/>
    <w:rsid w:val="00C12398"/>
    <w:rsid w:val="00C20B21"/>
    <w:rsid w:val="00C25AEC"/>
    <w:rsid w:val="00C31E7C"/>
    <w:rsid w:val="00C455D3"/>
    <w:rsid w:val="00C823EF"/>
    <w:rsid w:val="00C84A38"/>
    <w:rsid w:val="00C9773B"/>
    <w:rsid w:val="00CC43DE"/>
    <w:rsid w:val="00CE402D"/>
    <w:rsid w:val="00CE5018"/>
    <w:rsid w:val="00CF4750"/>
    <w:rsid w:val="00D163C8"/>
    <w:rsid w:val="00D42948"/>
    <w:rsid w:val="00D660E8"/>
    <w:rsid w:val="00D7302F"/>
    <w:rsid w:val="00D846B7"/>
    <w:rsid w:val="00DB5415"/>
    <w:rsid w:val="00DC1CE8"/>
    <w:rsid w:val="00DC3320"/>
    <w:rsid w:val="00DC628C"/>
    <w:rsid w:val="00DE7F41"/>
    <w:rsid w:val="00DF289D"/>
    <w:rsid w:val="00DF6202"/>
    <w:rsid w:val="00E05A3D"/>
    <w:rsid w:val="00E10B04"/>
    <w:rsid w:val="00E12DB4"/>
    <w:rsid w:val="00E13DF4"/>
    <w:rsid w:val="00E1650F"/>
    <w:rsid w:val="00E31987"/>
    <w:rsid w:val="00E55421"/>
    <w:rsid w:val="00E81EDE"/>
    <w:rsid w:val="00E87E6D"/>
    <w:rsid w:val="00EA4AEA"/>
    <w:rsid w:val="00EB3591"/>
    <w:rsid w:val="00EB57EA"/>
    <w:rsid w:val="00EC1A8B"/>
    <w:rsid w:val="00EC3F9E"/>
    <w:rsid w:val="00EC7CC3"/>
    <w:rsid w:val="00F133CA"/>
    <w:rsid w:val="00F3711A"/>
    <w:rsid w:val="00F42E87"/>
    <w:rsid w:val="00F71625"/>
    <w:rsid w:val="00F75A54"/>
    <w:rsid w:val="00F75DA0"/>
    <w:rsid w:val="00F777FC"/>
    <w:rsid w:val="00F979C7"/>
    <w:rsid w:val="00FA2DAF"/>
    <w:rsid w:val="00FB2203"/>
    <w:rsid w:val="00FC184A"/>
    <w:rsid w:val="00FD1FEB"/>
    <w:rsid w:val="00FF7F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6B99D"/>
  <w15:chartTrackingRefBased/>
  <w15:docId w15:val="{CE0E01BA-6355-4207-8830-9077215B0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6E6673"/>
    <w:rPr>
      <w:sz w:val="16"/>
      <w:szCs w:val="16"/>
    </w:rPr>
  </w:style>
  <w:style w:type="paragraph" w:styleId="Textocomentario">
    <w:name w:val="annotation text"/>
    <w:basedOn w:val="Normal"/>
    <w:link w:val="TextocomentarioCar"/>
    <w:uiPriority w:val="99"/>
    <w:semiHidden/>
    <w:unhideWhenUsed/>
    <w:rsid w:val="006E66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E6673"/>
    <w:rPr>
      <w:sz w:val="20"/>
      <w:szCs w:val="20"/>
    </w:rPr>
  </w:style>
  <w:style w:type="paragraph" w:styleId="Textodeglobo">
    <w:name w:val="Balloon Text"/>
    <w:basedOn w:val="Normal"/>
    <w:link w:val="TextodegloboCar"/>
    <w:uiPriority w:val="99"/>
    <w:semiHidden/>
    <w:unhideWhenUsed/>
    <w:rsid w:val="006E667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6673"/>
    <w:rPr>
      <w:rFonts w:ascii="Segoe UI" w:hAnsi="Segoe UI" w:cs="Segoe UI"/>
      <w:sz w:val="18"/>
      <w:szCs w:val="18"/>
    </w:rPr>
  </w:style>
  <w:style w:type="paragraph" w:styleId="Prrafodelista">
    <w:name w:val="List Paragraph"/>
    <w:aliases w:val="titulo 3,Bullet,Párrafo de lista1,Lista vistosa - Énfasis 11,HOJA,Bolita,Párrafo de lista4,BOLADEF,Párrafo de lista2,Párrafo de lista3,Párrafo de lista21,BOLA,Nivel 1 OS,Colorful List Accent 1,Colorful List - Accent 11,List1,Bullet List"/>
    <w:basedOn w:val="Normal"/>
    <w:link w:val="PrrafodelistaCar"/>
    <w:uiPriority w:val="34"/>
    <w:qFormat/>
    <w:rsid w:val="00717D82"/>
    <w:pPr>
      <w:ind w:left="720"/>
      <w:contextualSpacing/>
    </w:pPr>
  </w:style>
  <w:style w:type="paragraph" w:styleId="Asuntodelcomentario">
    <w:name w:val="annotation subject"/>
    <w:basedOn w:val="Textocomentario"/>
    <w:next w:val="Textocomentario"/>
    <w:link w:val="AsuntodelcomentarioCar"/>
    <w:uiPriority w:val="99"/>
    <w:semiHidden/>
    <w:unhideWhenUsed/>
    <w:rsid w:val="0096514D"/>
    <w:rPr>
      <w:b/>
      <w:bCs/>
    </w:rPr>
  </w:style>
  <w:style w:type="character" w:customStyle="1" w:styleId="AsuntodelcomentarioCar">
    <w:name w:val="Asunto del comentario Car"/>
    <w:basedOn w:val="TextocomentarioCar"/>
    <w:link w:val="Asuntodelcomentario"/>
    <w:uiPriority w:val="99"/>
    <w:semiHidden/>
    <w:rsid w:val="0096514D"/>
    <w:rPr>
      <w:b/>
      <w:bCs/>
      <w:sz w:val="20"/>
      <w:szCs w:val="20"/>
    </w:rPr>
  </w:style>
  <w:style w:type="paragraph" w:styleId="Revisin">
    <w:name w:val="Revision"/>
    <w:hidden/>
    <w:uiPriority w:val="99"/>
    <w:semiHidden/>
    <w:rsid w:val="0096514D"/>
    <w:pPr>
      <w:spacing w:after="0" w:line="240" w:lineRule="auto"/>
    </w:pPr>
  </w:style>
  <w:style w:type="character" w:customStyle="1" w:styleId="PrrafodelistaCar">
    <w:name w:val="Párrafo de lista Car"/>
    <w:aliases w:val="titulo 3 Car,Bullet Car,Párrafo de lista1 Car,Lista vistosa - Énfasis 11 Car,HOJA Car,Bolita Car,Párrafo de lista4 Car,BOLADEF Car,Párrafo de lista2 Car,Párrafo de lista3 Car,Párrafo de lista21 Car,BOLA Car,Nivel 1 OS Car,List1 Car"/>
    <w:link w:val="Prrafodelista"/>
    <w:uiPriority w:val="34"/>
    <w:qFormat/>
    <w:locked/>
    <w:rsid w:val="002F5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407087">
      <w:bodyDiv w:val="1"/>
      <w:marLeft w:val="0"/>
      <w:marRight w:val="0"/>
      <w:marTop w:val="0"/>
      <w:marBottom w:val="0"/>
      <w:divBdr>
        <w:top w:val="none" w:sz="0" w:space="0" w:color="auto"/>
        <w:left w:val="none" w:sz="0" w:space="0" w:color="auto"/>
        <w:bottom w:val="none" w:sz="0" w:space="0" w:color="auto"/>
        <w:right w:val="none" w:sz="0" w:space="0" w:color="auto"/>
      </w:divBdr>
    </w:div>
    <w:div w:id="192698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C9814-A15D-4ABC-B936-35F889CF4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9</Pages>
  <Words>3829</Words>
  <Characters>21062</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Merchan</dc:creator>
  <cp:keywords/>
  <dc:description/>
  <cp:lastModifiedBy>Mauricio Lozada</cp:lastModifiedBy>
  <cp:revision>126</cp:revision>
  <dcterms:created xsi:type="dcterms:W3CDTF">2019-05-06T15:15:00Z</dcterms:created>
  <dcterms:modified xsi:type="dcterms:W3CDTF">2019-09-20T14:40:00Z</dcterms:modified>
</cp:coreProperties>
</file>